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48" w:rsidRPr="00F962F7" w:rsidRDefault="00C66948" w:rsidP="00B04B0B">
      <w:pPr>
        <w:jc w:val="both"/>
        <w:rPr>
          <w:b/>
          <w:bCs/>
          <w:sz w:val="24"/>
          <w:szCs w:val="24"/>
        </w:rPr>
      </w:pPr>
      <w:r w:rsidRPr="00F962F7">
        <w:rPr>
          <w:b/>
          <w:bCs/>
          <w:sz w:val="24"/>
          <w:szCs w:val="24"/>
        </w:rPr>
        <w:t>ROMÂNIA</w:t>
      </w:r>
    </w:p>
    <w:p w:rsidR="00C66948" w:rsidRPr="00F962F7" w:rsidRDefault="00C66948" w:rsidP="00B04B0B">
      <w:pPr>
        <w:jc w:val="both"/>
        <w:rPr>
          <w:b/>
          <w:bCs/>
          <w:sz w:val="24"/>
          <w:szCs w:val="24"/>
        </w:rPr>
      </w:pPr>
      <w:r w:rsidRPr="00F962F7">
        <w:rPr>
          <w:b/>
          <w:bCs/>
          <w:sz w:val="24"/>
          <w:szCs w:val="24"/>
        </w:rPr>
        <w:t>JUDEŢUL SATU MARE</w:t>
      </w:r>
    </w:p>
    <w:p w:rsidR="00C66948" w:rsidRPr="00F962F7" w:rsidRDefault="00C66948" w:rsidP="00B04B0B">
      <w:pPr>
        <w:jc w:val="both"/>
        <w:rPr>
          <w:b/>
          <w:bCs/>
          <w:sz w:val="24"/>
          <w:szCs w:val="24"/>
        </w:rPr>
      </w:pPr>
      <w:r w:rsidRPr="00F962F7">
        <w:rPr>
          <w:b/>
          <w:bCs/>
          <w:sz w:val="24"/>
          <w:szCs w:val="24"/>
        </w:rPr>
        <w:t>CONSILIUL JUDEŢEAN SATU MARE</w:t>
      </w:r>
    </w:p>
    <w:p w:rsidR="00A8379D" w:rsidRPr="00F962F7" w:rsidRDefault="00C66948" w:rsidP="00B04B0B">
      <w:pPr>
        <w:jc w:val="both"/>
        <w:rPr>
          <w:b/>
          <w:sz w:val="24"/>
          <w:szCs w:val="24"/>
        </w:rPr>
      </w:pPr>
      <w:r w:rsidRPr="00F962F7">
        <w:rPr>
          <w:b/>
          <w:bCs/>
          <w:sz w:val="24"/>
          <w:szCs w:val="24"/>
        </w:rPr>
        <w:t xml:space="preserve">NR. </w:t>
      </w:r>
      <w:r w:rsidR="00247C27">
        <w:rPr>
          <w:b/>
          <w:bCs/>
          <w:sz w:val="24"/>
          <w:szCs w:val="24"/>
        </w:rPr>
        <w:t>________/_______</w:t>
      </w:r>
      <w:r w:rsidR="008A16EF">
        <w:rPr>
          <w:b/>
          <w:bCs/>
          <w:sz w:val="24"/>
          <w:szCs w:val="24"/>
        </w:rPr>
        <w:t>.201</w:t>
      </w:r>
      <w:r w:rsidR="00247C27">
        <w:rPr>
          <w:b/>
          <w:bCs/>
          <w:sz w:val="24"/>
          <w:szCs w:val="24"/>
        </w:rPr>
        <w:t>4</w:t>
      </w:r>
    </w:p>
    <w:p w:rsidR="00896C37" w:rsidRPr="00F962F7" w:rsidRDefault="00896C37" w:rsidP="00B04B0B">
      <w:pPr>
        <w:spacing w:line="360" w:lineRule="auto"/>
        <w:jc w:val="both"/>
        <w:rPr>
          <w:b/>
          <w:sz w:val="24"/>
          <w:szCs w:val="24"/>
        </w:rPr>
      </w:pPr>
    </w:p>
    <w:p w:rsidR="00A8379D" w:rsidRPr="00F962F7" w:rsidRDefault="00A8379D" w:rsidP="00B04B0B">
      <w:pPr>
        <w:spacing w:line="360" w:lineRule="auto"/>
        <w:jc w:val="center"/>
        <w:rPr>
          <w:b/>
          <w:sz w:val="24"/>
          <w:szCs w:val="24"/>
        </w:rPr>
      </w:pPr>
      <w:r w:rsidRPr="00F962F7">
        <w:rPr>
          <w:b/>
          <w:sz w:val="24"/>
          <w:szCs w:val="24"/>
        </w:rPr>
        <w:t>PROIECT DE HOTĂRÂRE</w:t>
      </w:r>
    </w:p>
    <w:p w:rsidR="002C122C" w:rsidRPr="00F962F7" w:rsidRDefault="002C122C" w:rsidP="00B04B0B">
      <w:pPr>
        <w:spacing w:line="360" w:lineRule="auto"/>
        <w:ind w:left="360" w:right="-335"/>
        <w:jc w:val="center"/>
        <w:rPr>
          <w:b/>
          <w:sz w:val="24"/>
          <w:szCs w:val="24"/>
        </w:rPr>
      </w:pPr>
      <w:r w:rsidRPr="00F962F7">
        <w:rPr>
          <w:b/>
          <w:sz w:val="24"/>
          <w:szCs w:val="24"/>
        </w:rPr>
        <w:t xml:space="preserve">privind aprobarea bugetului general consolidat al Judeţului Satu Mare pe anul </w:t>
      </w:r>
      <w:r w:rsidR="00DD05D8">
        <w:rPr>
          <w:b/>
          <w:sz w:val="24"/>
          <w:szCs w:val="24"/>
        </w:rPr>
        <w:t>201</w:t>
      </w:r>
      <w:r w:rsidR="00247C27">
        <w:rPr>
          <w:b/>
          <w:sz w:val="24"/>
          <w:szCs w:val="24"/>
        </w:rPr>
        <w:t>4</w:t>
      </w:r>
    </w:p>
    <w:p w:rsidR="00896C37" w:rsidRPr="00F962F7" w:rsidRDefault="00896C37" w:rsidP="00B04B0B">
      <w:pPr>
        <w:spacing w:line="360" w:lineRule="auto"/>
        <w:jc w:val="both"/>
        <w:rPr>
          <w:sz w:val="24"/>
          <w:szCs w:val="24"/>
        </w:rPr>
      </w:pPr>
    </w:p>
    <w:p w:rsidR="00163ED0" w:rsidRPr="00F962F7" w:rsidRDefault="00163ED0" w:rsidP="00B04B0B">
      <w:pPr>
        <w:pStyle w:val="BodyTextIndent"/>
        <w:spacing w:line="360" w:lineRule="auto"/>
        <w:rPr>
          <w:sz w:val="24"/>
          <w:szCs w:val="24"/>
        </w:rPr>
      </w:pPr>
      <w:r w:rsidRPr="00F962F7">
        <w:rPr>
          <w:sz w:val="24"/>
          <w:szCs w:val="24"/>
        </w:rPr>
        <w:t>Consiliul Judeţean Satu Mare,</w:t>
      </w:r>
    </w:p>
    <w:p w:rsidR="00163ED0" w:rsidRPr="00F962F7" w:rsidRDefault="00163ED0" w:rsidP="00B04B0B">
      <w:pPr>
        <w:pStyle w:val="BodyTextIndent"/>
        <w:spacing w:line="360" w:lineRule="auto"/>
        <w:rPr>
          <w:sz w:val="24"/>
          <w:szCs w:val="24"/>
        </w:rPr>
      </w:pPr>
      <w:r w:rsidRPr="00F962F7">
        <w:rPr>
          <w:sz w:val="24"/>
          <w:szCs w:val="24"/>
        </w:rPr>
        <w:t xml:space="preserve">având în vedere expunerea de motive nr. </w:t>
      </w:r>
      <w:r w:rsidR="00BE2C6B">
        <w:rPr>
          <w:sz w:val="24"/>
          <w:szCs w:val="24"/>
        </w:rPr>
        <w:t>________/_______201</w:t>
      </w:r>
      <w:r w:rsidR="00247C27">
        <w:rPr>
          <w:sz w:val="24"/>
          <w:szCs w:val="24"/>
        </w:rPr>
        <w:t>4</w:t>
      </w:r>
      <w:r w:rsidRPr="00F962F7">
        <w:rPr>
          <w:sz w:val="24"/>
          <w:szCs w:val="24"/>
        </w:rPr>
        <w:t xml:space="preserve"> a preşedintelui Consiliului Judeţean Satu Mare, anexată prezentului proiect de hotărâre, </w:t>
      </w:r>
    </w:p>
    <w:p w:rsidR="00D46389" w:rsidRPr="00DA41D1" w:rsidRDefault="00D730C2" w:rsidP="00B04B0B">
      <w:pPr>
        <w:pStyle w:val="BodyTextIndent"/>
        <w:spacing w:line="360" w:lineRule="auto"/>
        <w:rPr>
          <w:sz w:val="24"/>
          <w:szCs w:val="24"/>
        </w:rPr>
      </w:pPr>
      <w:r w:rsidRPr="00DA41D1">
        <w:rPr>
          <w:sz w:val="24"/>
          <w:szCs w:val="24"/>
        </w:rPr>
        <w:t>în conformitate cu</w:t>
      </w:r>
      <w:r w:rsidR="00163ED0" w:rsidRPr="00DA41D1">
        <w:rPr>
          <w:sz w:val="24"/>
          <w:szCs w:val="24"/>
        </w:rPr>
        <w:t xml:space="preserve"> prevederile art. 4 lit. a), c), d)</w:t>
      </w:r>
      <w:r w:rsidR="003C7076" w:rsidRPr="00DA41D1">
        <w:rPr>
          <w:sz w:val="24"/>
          <w:szCs w:val="24"/>
        </w:rPr>
        <w:t>,</w:t>
      </w:r>
      <w:r w:rsidR="00163ED0" w:rsidRPr="00DA41D1">
        <w:rPr>
          <w:sz w:val="24"/>
          <w:szCs w:val="24"/>
        </w:rPr>
        <w:t xml:space="preserve"> ale art. 5 alin. (1),</w:t>
      </w:r>
      <w:r w:rsidR="00247C27" w:rsidRPr="00DA41D1">
        <w:rPr>
          <w:sz w:val="24"/>
          <w:szCs w:val="24"/>
        </w:rPr>
        <w:t xml:space="preserve"> (2,)</w:t>
      </w:r>
      <w:r w:rsidR="00163ED0" w:rsidRPr="00DA41D1">
        <w:rPr>
          <w:sz w:val="24"/>
          <w:szCs w:val="24"/>
        </w:rPr>
        <w:t xml:space="preserve"> (</w:t>
      </w:r>
      <w:r w:rsidR="00ED10DD" w:rsidRPr="00DA41D1">
        <w:rPr>
          <w:sz w:val="24"/>
          <w:szCs w:val="24"/>
        </w:rPr>
        <w:t>4</w:t>
      </w:r>
      <w:r w:rsidR="00163ED0" w:rsidRPr="00DA41D1">
        <w:rPr>
          <w:sz w:val="24"/>
          <w:szCs w:val="24"/>
        </w:rPr>
        <w:t>)</w:t>
      </w:r>
      <w:r w:rsidR="00ED10DD" w:rsidRPr="00DA41D1">
        <w:rPr>
          <w:sz w:val="24"/>
          <w:szCs w:val="24"/>
        </w:rPr>
        <w:t>, (6)</w:t>
      </w:r>
      <w:r w:rsidR="002A0EE4" w:rsidRPr="00DA41D1">
        <w:rPr>
          <w:sz w:val="24"/>
          <w:szCs w:val="24"/>
        </w:rPr>
        <w:t>, (7)</w:t>
      </w:r>
      <w:r w:rsidR="00ED10DD" w:rsidRPr="00DA41D1">
        <w:rPr>
          <w:sz w:val="24"/>
          <w:szCs w:val="24"/>
        </w:rPr>
        <w:t xml:space="preserve"> </w:t>
      </w:r>
      <w:r w:rsidR="00163ED0" w:rsidRPr="00DA41D1">
        <w:rPr>
          <w:sz w:val="24"/>
          <w:szCs w:val="24"/>
        </w:rPr>
        <w:t xml:space="preserve"> şi (</w:t>
      </w:r>
      <w:r w:rsidR="004F3081" w:rsidRPr="00DA41D1">
        <w:rPr>
          <w:sz w:val="24"/>
          <w:szCs w:val="24"/>
        </w:rPr>
        <w:t>8</w:t>
      </w:r>
      <w:r w:rsidR="00163ED0" w:rsidRPr="00DA41D1">
        <w:rPr>
          <w:sz w:val="24"/>
          <w:szCs w:val="24"/>
        </w:rPr>
        <w:t>) din Legea bugetului de stat pe anul 20</w:t>
      </w:r>
      <w:r w:rsidR="004F3081" w:rsidRPr="00DA41D1">
        <w:rPr>
          <w:sz w:val="24"/>
          <w:szCs w:val="24"/>
        </w:rPr>
        <w:t>1</w:t>
      </w:r>
      <w:r w:rsidR="00247C27" w:rsidRPr="00DA41D1">
        <w:rPr>
          <w:sz w:val="24"/>
          <w:szCs w:val="24"/>
        </w:rPr>
        <w:t>4</w:t>
      </w:r>
      <w:r w:rsidR="005454A3" w:rsidRPr="00DA41D1">
        <w:rPr>
          <w:sz w:val="24"/>
          <w:szCs w:val="24"/>
        </w:rPr>
        <w:t>,</w:t>
      </w:r>
      <w:r w:rsidR="00163ED0" w:rsidRPr="00DA41D1">
        <w:rPr>
          <w:sz w:val="24"/>
          <w:szCs w:val="24"/>
        </w:rPr>
        <w:t xml:space="preserve"> nr. </w:t>
      </w:r>
      <w:r w:rsidR="00124B3F" w:rsidRPr="00DA41D1">
        <w:rPr>
          <w:sz w:val="24"/>
          <w:szCs w:val="24"/>
        </w:rPr>
        <w:t>3</w:t>
      </w:r>
      <w:r w:rsidR="00DA41D1" w:rsidRPr="00DA41D1">
        <w:rPr>
          <w:sz w:val="24"/>
          <w:szCs w:val="24"/>
        </w:rPr>
        <w:t>56</w:t>
      </w:r>
      <w:r w:rsidR="00BE2C6B" w:rsidRPr="00DA41D1">
        <w:rPr>
          <w:sz w:val="24"/>
          <w:szCs w:val="24"/>
        </w:rPr>
        <w:t>/201</w:t>
      </w:r>
      <w:r w:rsidR="00DA41D1" w:rsidRPr="00DA41D1">
        <w:rPr>
          <w:sz w:val="24"/>
          <w:szCs w:val="24"/>
        </w:rPr>
        <w:t>4</w:t>
      </w:r>
      <w:r w:rsidR="003C7076" w:rsidRPr="00DA41D1">
        <w:rPr>
          <w:sz w:val="24"/>
          <w:szCs w:val="24"/>
        </w:rPr>
        <w:t xml:space="preserve">, </w:t>
      </w:r>
      <w:r w:rsidR="00D46389" w:rsidRPr="00DA41D1">
        <w:rPr>
          <w:sz w:val="24"/>
          <w:szCs w:val="24"/>
        </w:rPr>
        <w:t>ale Ordinului ministrului administraţiei şi internelor</w:t>
      </w:r>
      <w:r w:rsidR="0004355D" w:rsidRPr="00DA41D1">
        <w:rPr>
          <w:sz w:val="24"/>
          <w:szCs w:val="24"/>
        </w:rPr>
        <w:t xml:space="preserve"> şi al ministrului finanţelor publice </w:t>
      </w:r>
      <w:r w:rsidR="00D46389" w:rsidRPr="00DA41D1">
        <w:rPr>
          <w:sz w:val="24"/>
          <w:szCs w:val="24"/>
        </w:rPr>
        <w:t xml:space="preserve">nr. </w:t>
      </w:r>
      <w:r w:rsidR="002A0EE4" w:rsidRPr="00DA41D1">
        <w:rPr>
          <w:sz w:val="24"/>
          <w:szCs w:val="24"/>
        </w:rPr>
        <w:t>64</w:t>
      </w:r>
      <w:r w:rsidR="0082311F" w:rsidRPr="00DA41D1">
        <w:rPr>
          <w:sz w:val="24"/>
          <w:szCs w:val="24"/>
        </w:rPr>
        <w:t>/</w:t>
      </w:r>
      <w:r w:rsidR="002A0EE4" w:rsidRPr="00DA41D1">
        <w:rPr>
          <w:sz w:val="24"/>
          <w:szCs w:val="24"/>
        </w:rPr>
        <w:t>39</w:t>
      </w:r>
      <w:r w:rsidRPr="00DA41D1">
        <w:rPr>
          <w:sz w:val="24"/>
          <w:szCs w:val="24"/>
        </w:rPr>
        <w:t>/201</w:t>
      </w:r>
      <w:r w:rsidR="002A0EE4" w:rsidRPr="00DA41D1">
        <w:rPr>
          <w:sz w:val="24"/>
          <w:szCs w:val="24"/>
        </w:rPr>
        <w:t>4</w:t>
      </w:r>
      <w:r w:rsidR="00D46389" w:rsidRPr="00DA41D1">
        <w:rPr>
          <w:sz w:val="24"/>
          <w:szCs w:val="24"/>
        </w:rPr>
        <w:t xml:space="preserve"> privind aprobarea nivelului maxim al cheltuielilor de personal aferent bugetului general centralizat al unităţilor administrativ-teritoriale pe anul 201</w:t>
      </w:r>
      <w:r w:rsidR="002A0EE4" w:rsidRPr="00DA41D1">
        <w:rPr>
          <w:sz w:val="24"/>
          <w:szCs w:val="24"/>
        </w:rPr>
        <w:t>4</w:t>
      </w:r>
      <w:r w:rsidR="00D46389" w:rsidRPr="00DA41D1">
        <w:rPr>
          <w:sz w:val="24"/>
          <w:szCs w:val="24"/>
        </w:rPr>
        <w:t>,</w:t>
      </w:r>
      <w:r w:rsidR="00DA41D1" w:rsidRPr="00DA41D1">
        <w:rPr>
          <w:sz w:val="24"/>
          <w:szCs w:val="24"/>
        </w:rPr>
        <w:t xml:space="preserve"> adresa Administraţiei Judeţene a Finanţelor Publice Satu Mare nr. 10817/2014 nivelul maxim al cheltuielilor de personal aferent bugetului consolidat al Judeţului Satu Mare pe anul 2014, precum şi </w:t>
      </w:r>
      <w:r w:rsidRPr="00DA41D1">
        <w:rPr>
          <w:sz w:val="24"/>
          <w:szCs w:val="24"/>
        </w:rPr>
        <w:t>Nota</w:t>
      </w:r>
      <w:r w:rsidR="003C7076" w:rsidRPr="00DA41D1">
        <w:rPr>
          <w:sz w:val="24"/>
          <w:szCs w:val="24"/>
        </w:rPr>
        <w:t xml:space="preserve"> </w:t>
      </w:r>
      <w:r w:rsidR="0082311F" w:rsidRPr="00DA41D1">
        <w:rPr>
          <w:snapToGrid w:val="0"/>
          <w:sz w:val="24"/>
          <w:szCs w:val="24"/>
        </w:rPr>
        <w:t>Ministerului Muncii, Familiei</w:t>
      </w:r>
      <w:r w:rsidR="00DA41D1" w:rsidRPr="00DA41D1">
        <w:rPr>
          <w:snapToGrid w:val="0"/>
          <w:sz w:val="24"/>
          <w:szCs w:val="24"/>
        </w:rPr>
        <w:t>,</w:t>
      </w:r>
      <w:r w:rsidR="0082311F" w:rsidRPr="00DA41D1">
        <w:rPr>
          <w:snapToGrid w:val="0"/>
          <w:sz w:val="24"/>
          <w:szCs w:val="24"/>
        </w:rPr>
        <w:t xml:space="preserve"> Protecţiei Sociale</w:t>
      </w:r>
      <w:r w:rsidR="00DA41D1" w:rsidRPr="00DA41D1">
        <w:rPr>
          <w:snapToGrid w:val="0"/>
          <w:sz w:val="24"/>
          <w:szCs w:val="24"/>
        </w:rPr>
        <w:t xml:space="preserve"> şi Persoanelor Vârstnice</w:t>
      </w:r>
      <w:r w:rsidRPr="00DA41D1">
        <w:rPr>
          <w:snapToGrid w:val="0"/>
          <w:sz w:val="24"/>
          <w:szCs w:val="24"/>
        </w:rPr>
        <w:t xml:space="preserve"> nr</w:t>
      </w:r>
      <w:r w:rsidR="0082311F" w:rsidRPr="00DA41D1">
        <w:rPr>
          <w:snapToGrid w:val="0"/>
          <w:sz w:val="24"/>
          <w:szCs w:val="24"/>
        </w:rPr>
        <w:t xml:space="preserve">. </w:t>
      </w:r>
      <w:r w:rsidR="00DA41D1" w:rsidRPr="00DA41D1">
        <w:rPr>
          <w:snapToGrid w:val="0"/>
          <w:sz w:val="24"/>
          <w:szCs w:val="24"/>
        </w:rPr>
        <w:t>648</w:t>
      </w:r>
      <w:r w:rsidRPr="00DA41D1">
        <w:rPr>
          <w:snapToGrid w:val="0"/>
          <w:sz w:val="24"/>
          <w:szCs w:val="24"/>
        </w:rPr>
        <w:t>/</w:t>
      </w:r>
      <w:r w:rsidR="00DA41D1" w:rsidRPr="00DA41D1">
        <w:rPr>
          <w:snapToGrid w:val="0"/>
          <w:sz w:val="24"/>
          <w:szCs w:val="24"/>
        </w:rPr>
        <w:t>14</w:t>
      </w:r>
      <w:r w:rsidRPr="00DA41D1">
        <w:rPr>
          <w:snapToGrid w:val="0"/>
          <w:sz w:val="24"/>
          <w:szCs w:val="24"/>
        </w:rPr>
        <w:t>.0</w:t>
      </w:r>
      <w:r w:rsidR="00DA41D1" w:rsidRPr="00DA41D1">
        <w:rPr>
          <w:snapToGrid w:val="0"/>
          <w:sz w:val="24"/>
          <w:szCs w:val="24"/>
        </w:rPr>
        <w:t>1.2014</w:t>
      </w:r>
      <w:r w:rsidR="003C7076" w:rsidRPr="00DA41D1">
        <w:rPr>
          <w:sz w:val="24"/>
          <w:szCs w:val="24"/>
        </w:rPr>
        <w:t>,</w:t>
      </w:r>
      <w:r w:rsidR="0082311F" w:rsidRPr="00DA41D1">
        <w:rPr>
          <w:sz w:val="24"/>
          <w:szCs w:val="24"/>
        </w:rPr>
        <w:t xml:space="preserve"> </w:t>
      </w:r>
    </w:p>
    <w:p w:rsidR="00247C27" w:rsidRDefault="003C7076" w:rsidP="00B04B0B">
      <w:pPr>
        <w:pStyle w:val="BodyTextIndent"/>
        <w:spacing w:line="360" w:lineRule="auto"/>
        <w:rPr>
          <w:sz w:val="24"/>
          <w:szCs w:val="24"/>
        </w:rPr>
      </w:pPr>
      <w:r w:rsidRPr="00F962F7">
        <w:rPr>
          <w:sz w:val="24"/>
          <w:szCs w:val="24"/>
        </w:rPr>
        <w:t>ţinând cont de prevederile art. 2 alin. (1) pct. 35, 50 şi 51, ale art. 2 alin. (2), ale art. 3 alin. (1), ale art. 7,</w:t>
      </w:r>
      <w:r w:rsidR="00F26787" w:rsidRPr="00F962F7">
        <w:rPr>
          <w:sz w:val="24"/>
          <w:szCs w:val="24"/>
        </w:rPr>
        <w:t xml:space="preserve"> art.8 lit. a şi b, </w:t>
      </w:r>
      <w:r w:rsidRPr="00F962F7">
        <w:rPr>
          <w:sz w:val="24"/>
          <w:szCs w:val="24"/>
        </w:rPr>
        <w:t xml:space="preserve"> art. 9, art. 10, art. 11, art. 12, art. 13, ale art. 14 alin. (6) şi (7)</w:t>
      </w:r>
      <w:r w:rsidR="00026244" w:rsidRPr="00F962F7">
        <w:rPr>
          <w:sz w:val="24"/>
          <w:szCs w:val="24"/>
        </w:rPr>
        <w:t>, ale art. 25</w:t>
      </w:r>
      <w:r w:rsidR="00F374D2" w:rsidRPr="00F962F7">
        <w:rPr>
          <w:sz w:val="24"/>
          <w:szCs w:val="24"/>
        </w:rPr>
        <w:t>, art. 36 alin. (1)</w:t>
      </w:r>
      <w:r w:rsidR="00F26787" w:rsidRPr="00F962F7">
        <w:rPr>
          <w:sz w:val="24"/>
          <w:szCs w:val="24"/>
        </w:rPr>
        <w:t>,</w:t>
      </w:r>
      <w:r w:rsidR="00F374D2" w:rsidRPr="00F962F7">
        <w:rPr>
          <w:sz w:val="24"/>
          <w:szCs w:val="24"/>
        </w:rPr>
        <w:t xml:space="preserve"> ale art. 50 alin (2) lit. b)</w:t>
      </w:r>
      <w:r w:rsidR="00F26787" w:rsidRPr="00F962F7">
        <w:rPr>
          <w:sz w:val="24"/>
          <w:szCs w:val="24"/>
        </w:rPr>
        <w:t xml:space="preserve"> şi art. 76</w:t>
      </w:r>
      <w:r w:rsidR="00F26787" w:rsidRPr="000220CA">
        <w:rPr>
          <w:sz w:val="24"/>
          <w:szCs w:val="24"/>
          <w:lang w:val="it-IT"/>
        </w:rPr>
        <w:t>^1</w:t>
      </w:r>
      <w:r w:rsidR="00F26787" w:rsidRPr="00F962F7">
        <w:rPr>
          <w:sz w:val="24"/>
          <w:szCs w:val="24"/>
        </w:rPr>
        <w:t xml:space="preserve"> alin.(1) lit. a </w:t>
      </w:r>
      <w:r w:rsidR="00F374D2" w:rsidRPr="00F962F7">
        <w:rPr>
          <w:sz w:val="24"/>
          <w:szCs w:val="24"/>
        </w:rPr>
        <w:t xml:space="preserve"> </w:t>
      </w:r>
      <w:r w:rsidRPr="00F962F7">
        <w:rPr>
          <w:sz w:val="24"/>
          <w:szCs w:val="24"/>
        </w:rPr>
        <w:t xml:space="preserve">din Legea nr. 273/2006 privind finanţele publice locale, cu modificările şi completările ulterioare, </w:t>
      </w:r>
    </w:p>
    <w:p w:rsidR="00D64580" w:rsidRPr="00247C27" w:rsidRDefault="00FD5DD0" w:rsidP="00247C27">
      <w:pPr>
        <w:pStyle w:val="BodyTextIndent"/>
        <w:spacing w:line="360" w:lineRule="auto"/>
        <w:rPr>
          <w:sz w:val="24"/>
          <w:szCs w:val="24"/>
        </w:rPr>
      </w:pPr>
      <w:r>
        <w:rPr>
          <w:sz w:val="24"/>
          <w:szCs w:val="24"/>
        </w:rPr>
        <w:t xml:space="preserve">în baza hotărârilor </w:t>
      </w:r>
      <w:r w:rsidR="00C3483F">
        <w:rPr>
          <w:sz w:val="24"/>
          <w:szCs w:val="24"/>
        </w:rPr>
        <w:t>Consiliului Judeţean Satu Mare</w:t>
      </w:r>
      <w:r w:rsidR="00247C27">
        <w:rPr>
          <w:sz w:val="24"/>
          <w:szCs w:val="24"/>
        </w:rPr>
        <w:t xml:space="preserve"> </w:t>
      </w:r>
      <w:r w:rsidR="00D64580" w:rsidRPr="00247C27">
        <w:rPr>
          <w:sz w:val="24"/>
          <w:szCs w:val="24"/>
        </w:rPr>
        <w:t xml:space="preserve">nr. </w:t>
      </w:r>
      <w:r w:rsidR="00247C27" w:rsidRPr="00247C27">
        <w:rPr>
          <w:sz w:val="24"/>
          <w:szCs w:val="24"/>
        </w:rPr>
        <w:t>203</w:t>
      </w:r>
      <w:r w:rsidR="00D64580" w:rsidRPr="00247C27">
        <w:rPr>
          <w:sz w:val="24"/>
          <w:szCs w:val="24"/>
        </w:rPr>
        <w:t xml:space="preserve">/2013 privind aprobarea cuantumului cotizaţiei judeţului Satu Mare, în calitate de membru fondator al Asociaţiei sportive „CLUB SPORTIV FOTBAL CLUB OLIMPIA 2010”, începând cu </w:t>
      </w:r>
      <w:r w:rsidR="00247C27" w:rsidRPr="00247C27">
        <w:rPr>
          <w:sz w:val="24"/>
          <w:szCs w:val="24"/>
        </w:rPr>
        <w:t>anul</w:t>
      </w:r>
      <w:r w:rsidR="00D64580" w:rsidRPr="00247C27">
        <w:rPr>
          <w:sz w:val="24"/>
          <w:szCs w:val="24"/>
        </w:rPr>
        <w:t xml:space="preserve"> </w:t>
      </w:r>
      <w:r w:rsidR="00247C27" w:rsidRPr="00247C27">
        <w:rPr>
          <w:sz w:val="24"/>
          <w:szCs w:val="24"/>
        </w:rPr>
        <w:t>2014</w:t>
      </w:r>
      <w:r w:rsidR="00D64580" w:rsidRPr="00247C27">
        <w:rPr>
          <w:sz w:val="24"/>
          <w:szCs w:val="24"/>
        </w:rPr>
        <w:t>,</w:t>
      </w:r>
    </w:p>
    <w:p w:rsidR="00A8379D" w:rsidRPr="00F962F7" w:rsidRDefault="00B45E2C" w:rsidP="00B04B0B">
      <w:pPr>
        <w:pStyle w:val="BodyTextIndent"/>
        <w:spacing w:line="360" w:lineRule="auto"/>
        <w:rPr>
          <w:sz w:val="24"/>
          <w:szCs w:val="24"/>
        </w:rPr>
      </w:pPr>
      <w:r w:rsidRPr="00F962F7">
        <w:rPr>
          <w:sz w:val="24"/>
          <w:szCs w:val="24"/>
        </w:rPr>
        <w:t>î</w:t>
      </w:r>
      <w:r w:rsidR="00163ED0" w:rsidRPr="00F962F7">
        <w:rPr>
          <w:sz w:val="24"/>
          <w:szCs w:val="24"/>
        </w:rPr>
        <w:t xml:space="preserve">n conformitate cu prevederile </w:t>
      </w:r>
      <w:r w:rsidR="007A6E61" w:rsidRPr="00F962F7">
        <w:rPr>
          <w:sz w:val="24"/>
          <w:szCs w:val="24"/>
        </w:rPr>
        <w:t xml:space="preserve">art. 19 alin. (1) lit. a) şi b) din Legea nr. 273/2006 privind finanţele publice locale, cu modificările şi completările ulterioare, </w:t>
      </w:r>
      <w:r w:rsidR="005F2990" w:rsidRPr="00F962F7">
        <w:rPr>
          <w:sz w:val="24"/>
          <w:szCs w:val="24"/>
        </w:rPr>
        <w:t xml:space="preserve"> cu cele </w:t>
      </w:r>
      <w:r w:rsidR="007A6E61" w:rsidRPr="00F962F7">
        <w:rPr>
          <w:sz w:val="24"/>
          <w:szCs w:val="24"/>
        </w:rPr>
        <w:t>ale</w:t>
      </w:r>
      <w:r w:rsidR="00163ED0" w:rsidRPr="00F962F7">
        <w:rPr>
          <w:sz w:val="24"/>
          <w:szCs w:val="24"/>
        </w:rPr>
        <w:t xml:space="preserve"> </w:t>
      </w:r>
      <w:r w:rsidR="00CA5FCB" w:rsidRPr="00F962F7">
        <w:rPr>
          <w:sz w:val="24"/>
          <w:szCs w:val="24"/>
        </w:rPr>
        <w:t>art. 91 alin. (1) lit. b)</w:t>
      </w:r>
      <w:r w:rsidR="00C42EA1" w:rsidRPr="00F962F7">
        <w:rPr>
          <w:sz w:val="24"/>
          <w:szCs w:val="24"/>
        </w:rPr>
        <w:t>, d)</w:t>
      </w:r>
      <w:r w:rsidR="00420A58">
        <w:rPr>
          <w:sz w:val="24"/>
          <w:szCs w:val="24"/>
        </w:rPr>
        <w:t>, e)</w:t>
      </w:r>
      <w:r w:rsidR="00CA5FCB" w:rsidRPr="00F962F7">
        <w:rPr>
          <w:sz w:val="24"/>
          <w:szCs w:val="24"/>
        </w:rPr>
        <w:t xml:space="preserve"> şi </w:t>
      </w:r>
      <w:r w:rsidR="00C42EA1" w:rsidRPr="00F962F7">
        <w:rPr>
          <w:sz w:val="24"/>
          <w:szCs w:val="24"/>
        </w:rPr>
        <w:t>f</w:t>
      </w:r>
      <w:r w:rsidR="00CA5FCB" w:rsidRPr="00F962F7">
        <w:rPr>
          <w:sz w:val="24"/>
          <w:szCs w:val="24"/>
        </w:rPr>
        <w:t xml:space="preserve">), </w:t>
      </w:r>
      <w:r w:rsidR="003739CF" w:rsidRPr="00F962F7">
        <w:rPr>
          <w:sz w:val="24"/>
          <w:szCs w:val="24"/>
        </w:rPr>
        <w:t xml:space="preserve">ale </w:t>
      </w:r>
      <w:r w:rsidR="00CA5FCB" w:rsidRPr="00F962F7">
        <w:rPr>
          <w:sz w:val="24"/>
          <w:szCs w:val="24"/>
        </w:rPr>
        <w:t>alin. (3) lit. a)</w:t>
      </w:r>
      <w:r w:rsidR="005F2990" w:rsidRPr="00F962F7">
        <w:rPr>
          <w:sz w:val="24"/>
          <w:szCs w:val="24"/>
        </w:rPr>
        <w:t>,</w:t>
      </w:r>
      <w:r w:rsidR="00CA5FCB" w:rsidRPr="00F962F7">
        <w:rPr>
          <w:sz w:val="24"/>
          <w:szCs w:val="24"/>
        </w:rPr>
        <w:t xml:space="preserve"> </w:t>
      </w:r>
      <w:r w:rsidR="003739CF" w:rsidRPr="00F962F7">
        <w:rPr>
          <w:sz w:val="24"/>
          <w:szCs w:val="24"/>
        </w:rPr>
        <w:t xml:space="preserve">ale </w:t>
      </w:r>
      <w:r w:rsidR="00CA5FCB" w:rsidRPr="00F962F7">
        <w:rPr>
          <w:sz w:val="24"/>
          <w:szCs w:val="24"/>
        </w:rPr>
        <w:t>alin. (5) lit. a)</w:t>
      </w:r>
      <w:r w:rsidR="003739CF" w:rsidRPr="00F962F7">
        <w:rPr>
          <w:sz w:val="24"/>
          <w:szCs w:val="24"/>
        </w:rPr>
        <w:t>,</w:t>
      </w:r>
      <w:r w:rsidR="008D227A">
        <w:rPr>
          <w:sz w:val="24"/>
          <w:szCs w:val="24"/>
        </w:rPr>
        <w:t xml:space="preserve"> alin.6 lit. a</w:t>
      </w:r>
      <w:r w:rsidR="004C0D93">
        <w:rPr>
          <w:sz w:val="24"/>
          <w:szCs w:val="24"/>
        </w:rPr>
        <w:t>)</w:t>
      </w:r>
      <w:r w:rsidR="008D227A">
        <w:rPr>
          <w:sz w:val="24"/>
          <w:szCs w:val="24"/>
        </w:rPr>
        <w:t xml:space="preserve">, </w:t>
      </w:r>
      <w:r w:rsidR="003739CF" w:rsidRPr="00F962F7">
        <w:rPr>
          <w:sz w:val="24"/>
          <w:szCs w:val="24"/>
        </w:rPr>
        <w:t xml:space="preserve"> precum şi</w:t>
      </w:r>
      <w:r w:rsidR="005F2990" w:rsidRPr="00F962F7">
        <w:rPr>
          <w:sz w:val="24"/>
          <w:szCs w:val="24"/>
        </w:rPr>
        <w:t xml:space="preserve"> cu cele</w:t>
      </w:r>
      <w:r w:rsidR="003739CF" w:rsidRPr="00F962F7">
        <w:rPr>
          <w:sz w:val="24"/>
          <w:szCs w:val="24"/>
        </w:rPr>
        <w:t xml:space="preserve"> ale art. 98</w:t>
      </w:r>
      <w:r w:rsidR="00163ED0" w:rsidRPr="00F962F7">
        <w:rPr>
          <w:sz w:val="24"/>
          <w:szCs w:val="24"/>
        </w:rPr>
        <w:t xml:space="preserve"> coroborate cu cele ale art. 45 alin. (2) lit. a) din Legea administraţiei publice locale nr. 215/2001, republicată, cu modificările şi completările ulterioare,</w:t>
      </w:r>
      <w:r w:rsidR="00A8379D" w:rsidRPr="00F962F7">
        <w:rPr>
          <w:sz w:val="24"/>
          <w:szCs w:val="24"/>
        </w:rPr>
        <w:t xml:space="preserve"> </w:t>
      </w:r>
    </w:p>
    <w:p w:rsidR="00A8379D" w:rsidRPr="00F962F7" w:rsidRDefault="00A8379D" w:rsidP="00B04B0B">
      <w:pPr>
        <w:spacing w:line="360" w:lineRule="auto"/>
        <w:jc w:val="both"/>
        <w:rPr>
          <w:sz w:val="24"/>
          <w:szCs w:val="24"/>
        </w:rPr>
      </w:pPr>
    </w:p>
    <w:p w:rsidR="00A8379D" w:rsidRPr="00F962F7" w:rsidRDefault="00A8379D" w:rsidP="00B04B0B">
      <w:pPr>
        <w:spacing w:line="360" w:lineRule="auto"/>
        <w:jc w:val="center"/>
        <w:rPr>
          <w:b/>
          <w:sz w:val="24"/>
          <w:szCs w:val="24"/>
        </w:rPr>
      </w:pPr>
      <w:r w:rsidRPr="00F962F7">
        <w:rPr>
          <w:b/>
          <w:sz w:val="24"/>
          <w:szCs w:val="24"/>
        </w:rPr>
        <w:t>HOTĂRĂŞTE:</w:t>
      </w:r>
    </w:p>
    <w:p w:rsidR="00A8379D" w:rsidRPr="00F962F7" w:rsidRDefault="00A8379D" w:rsidP="00B04B0B">
      <w:pPr>
        <w:spacing w:line="360" w:lineRule="auto"/>
        <w:jc w:val="center"/>
        <w:rPr>
          <w:b/>
          <w:sz w:val="24"/>
          <w:szCs w:val="24"/>
        </w:rPr>
      </w:pPr>
    </w:p>
    <w:p w:rsidR="002702BE" w:rsidRPr="00F962F7" w:rsidRDefault="00A8379D" w:rsidP="00B04B0B">
      <w:pPr>
        <w:numPr>
          <w:ilvl w:val="0"/>
          <w:numId w:val="10"/>
        </w:numPr>
        <w:tabs>
          <w:tab w:val="left" w:pos="1701"/>
        </w:tabs>
        <w:spacing w:line="360" w:lineRule="auto"/>
        <w:ind w:left="0" w:right="43" w:firstLine="851"/>
        <w:jc w:val="both"/>
        <w:rPr>
          <w:color w:val="000000"/>
          <w:sz w:val="24"/>
          <w:szCs w:val="24"/>
        </w:rPr>
      </w:pPr>
      <w:r w:rsidRPr="00F962F7">
        <w:rPr>
          <w:color w:val="000000"/>
          <w:sz w:val="24"/>
          <w:szCs w:val="24"/>
        </w:rPr>
        <w:t>Se aprobă bugetul</w:t>
      </w:r>
      <w:r w:rsidR="008B6CD6" w:rsidRPr="00F962F7">
        <w:rPr>
          <w:color w:val="000000"/>
          <w:sz w:val="24"/>
          <w:szCs w:val="24"/>
        </w:rPr>
        <w:t xml:space="preserve"> general consolidat al J</w:t>
      </w:r>
      <w:r w:rsidRPr="00F962F7">
        <w:rPr>
          <w:color w:val="000000"/>
          <w:sz w:val="24"/>
          <w:szCs w:val="24"/>
        </w:rPr>
        <w:t xml:space="preserve">udeţului Satu Mare pe anul </w:t>
      </w:r>
      <w:r w:rsidR="005466D1">
        <w:rPr>
          <w:color w:val="000000"/>
          <w:sz w:val="24"/>
          <w:szCs w:val="24"/>
        </w:rPr>
        <w:t>2014</w:t>
      </w:r>
      <w:r w:rsidR="002702BE" w:rsidRPr="00F962F7">
        <w:rPr>
          <w:color w:val="000000"/>
          <w:sz w:val="24"/>
          <w:szCs w:val="24"/>
        </w:rPr>
        <w:t>, potrivit anexei nr. I.</w:t>
      </w:r>
    </w:p>
    <w:p w:rsidR="00A8379D" w:rsidRPr="00243602" w:rsidRDefault="002702BE" w:rsidP="00B04B0B">
      <w:pPr>
        <w:numPr>
          <w:ilvl w:val="0"/>
          <w:numId w:val="10"/>
        </w:numPr>
        <w:tabs>
          <w:tab w:val="left" w:pos="1701"/>
        </w:tabs>
        <w:spacing w:line="360" w:lineRule="auto"/>
        <w:ind w:left="0" w:right="43" w:firstLine="851"/>
        <w:jc w:val="both"/>
        <w:rPr>
          <w:sz w:val="24"/>
          <w:szCs w:val="24"/>
        </w:rPr>
      </w:pPr>
      <w:r w:rsidRPr="00243602">
        <w:rPr>
          <w:sz w:val="24"/>
          <w:szCs w:val="24"/>
        </w:rPr>
        <w:lastRenderedPageBreak/>
        <w:t xml:space="preserve">Se aprobă bugetul </w:t>
      </w:r>
      <w:r w:rsidR="00AB70D1" w:rsidRPr="00243602">
        <w:rPr>
          <w:sz w:val="24"/>
          <w:szCs w:val="24"/>
        </w:rPr>
        <w:t>local</w:t>
      </w:r>
      <w:r w:rsidRPr="00243602">
        <w:rPr>
          <w:sz w:val="24"/>
          <w:szCs w:val="24"/>
        </w:rPr>
        <w:t xml:space="preserve"> al Judeţului Satu Mare </w:t>
      </w:r>
      <w:r w:rsidR="00A8379D" w:rsidRPr="00243602">
        <w:rPr>
          <w:sz w:val="24"/>
          <w:szCs w:val="24"/>
        </w:rPr>
        <w:t xml:space="preserve"> la nivelul sumei de </w:t>
      </w:r>
      <w:r w:rsidR="008A6C39" w:rsidRPr="008A6C39">
        <w:rPr>
          <w:b/>
          <w:bCs/>
          <w:sz w:val="24"/>
          <w:szCs w:val="24"/>
        </w:rPr>
        <w:t>191.440,99</w:t>
      </w:r>
      <w:r w:rsidR="008A6C39">
        <w:rPr>
          <w:b/>
          <w:bCs/>
          <w:color w:val="FF0000"/>
          <w:sz w:val="24"/>
          <w:szCs w:val="24"/>
        </w:rPr>
        <w:t xml:space="preserve"> </w:t>
      </w:r>
      <w:r w:rsidR="00A8379D" w:rsidRPr="00243602">
        <w:rPr>
          <w:b/>
          <w:bCs/>
          <w:sz w:val="24"/>
          <w:szCs w:val="24"/>
        </w:rPr>
        <w:t>mii lei</w:t>
      </w:r>
      <w:r w:rsidR="00A8379D" w:rsidRPr="00243602">
        <w:rPr>
          <w:sz w:val="24"/>
          <w:szCs w:val="24"/>
        </w:rPr>
        <w:t xml:space="preserve"> atât la partea de venituri cât şi la partea de cheltuieli potrivit anexelor nr</w:t>
      </w:r>
      <w:r w:rsidR="00A8379D" w:rsidRPr="005F5DD0">
        <w:rPr>
          <w:sz w:val="24"/>
          <w:szCs w:val="24"/>
        </w:rPr>
        <w:t>. 1.1, 1.2</w:t>
      </w:r>
      <w:r w:rsidR="00C61A9A" w:rsidRPr="005F5DD0">
        <w:rPr>
          <w:sz w:val="24"/>
          <w:szCs w:val="24"/>
        </w:rPr>
        <w:t>/1-1.2/4</w:t>
      </w:r>
      <w:r w:rsidR="007D71C3" w:rsidRPr="005F5DD0">
        <w:rPr>
          <w:sz w:val="24"/>
          <w:szCs w:val="24"/>
        </w:rPr>
        <w:t>3</w:t>
      </w:r>
      <w:r w:rsidR="00A8379D" w:rsidRPr="005F5DD0">
        <w:rPr>
          <w:sz w:val="24"/>
          <w:szCs w:val="24"/>
        </w:rPr>
        <w:t>, 1.3 şi 1.4.</w:t>
      </w:r>
    </w:p>
    <w:p w:rsidR="00A8379D" w:rsidRPr="00F962F7" w:rsidRDefault="00A8379D" w:rsidP="00B04B0B">
      <w:pPr>
        <w:numPr>
          <w:ilvl w:val="0"/>
          <w:numId w:val="10"/>
        </w:numPr>
        <w:tabs>
          <w:tab w:val="left" w:pos="1701"/>
        </w:tabs>
        <w:spacing w:line="360" w:lineRule="auto"/>
        <w:ind w:left="0" w:right="43" w:firstLine="851"/>
        <w:jc w:val="both"/>
        <w:rPr>
          <w:sz w:val="24"/>
          <w:szCs w:val="24"/>
        </w:rPr>
      </w:pPr>
      <w:r w:rsidRPr="00F962F7">
        <w:rPr>
          <w:sz w:val="24"/>
          <w:szCs w:val="24"/>
        </w:rPr>
        <w:t xml:space="preserve">Se aprobă repartizarea pe unităţi de cult a sumelor </w:t>
      </w:r>
      <w:r w:rsidR="00666BCC" w:rsidRPr="00F962F7">
        <w:rPr>
          <w:sz w:val="24"/>
          <w:szCs w:val="24"/>
        </w:rPr>
        <w:t>alocate</w:t>
      </w:r>
      <w:r w:rsidRPr="00F962F7">
        <w:rPr>
          <w:sz w:val="24"/>
          <w:szCs w:val="24"/>
        </w:rPr>
        <w:t xml:space="preserve"> pentru finanţarea plăţii contribuţiilor pentru personalul neclerical angajat în unităţile de cult în anul 20</w:t>
      </w:r>
      <w:r w:rsidR="004F3081" w:rsidRPr="00F962F7">
        <w:rPr>
          <w:sz w:val="24"/>
          <w:szCs w:val="24"/>
        </w:rPr>
        <w:t>1</w:t>
      </w:r>
      <w:r w:rsidR="00DA41D1">
        <w:rPr>
          <w:sz w:val="24"/>
          <w:szCs w:val="24"/>
        </w:rPr>
        <w:t>4</w:t>
      </w:r>
      <w:r w:rsidRPr="00F962F7">
        <w:rPr>
          <w:sz w:val="24"/>
          <w:szCs w:val="24"/>
        </w:rPr>
        <w:t>, conform anexei nr. 1.5.</w:t>
      </w:r>
      <w:r w:rsidRPr="00F962F7">
        <w:rPr>
          <w:sz w:val="24"/>
          <w:szCs w:val="24"/>
        </w:rPr>
        <w:tab/>
      </w:r>
    </w:p>
    <w:p w:rsidR="004474DA" w:rsidRPr="00C61A9A" w:rsidRDefault="004F3081" w:rsidP="00C61A9A">
      <w:pPr>
        <w:numPr>
          <w:ilvl w:val="0"/>
          <w:numId w:val="10"/>
        </w:numPr>
        <w:tabs>
          <w:tab w:val="left" w:pos="1701"/>
        </w:tabs>
        <w:spacing w:line="360" w:lineRule="auto"/>
        <w:ind w:left="0" w:right="43" w:firstLine="850"/>
        <w:jc w:val="both"/>
        <w:rPr>
          <w:sz w:val="24"/>
          <w:szCs w:val="24"/>
        </w:rPr>
      </w:pPr>
      <w:r w:rsidRPr="00F962F7">
        <w:rPr>
          <w:sz w:val="24"/>
          <w:szCs w:val="24"/>
        </w:rPr>
        <w:t>Se aprobă lista proiectelor cu finanţare nerambursabilă din fonduri structurale postaderare derulate de judeţul Satu Mare</w:t>
      </w:r>
      <w:r w:rsidR="00ED10DD">
        <w:rPr>
          <w:sz w:val="24"/>
          <w:szCs w:val="24"/>
        </w:rPr>
        <w:t>, cuprinse în bugetul local al Judeţului Satu Mare pe</w:t>
      </w:r>
      <w:r w:rsidRPr="00F962F7">
        <w:rPr>
          <w:sz w:val="24"/>
          <w:szCs w:val="24"/>
        </w:rPr>
        <w:t xml:space="preserve"> anul</w:t>
      </w:r>
      <w:r w:rsidR="0067367A" w:rsidRPr="00F962F7">
        <w:rPr>
          <w:sz w:val="24"/>
          <w:szCs w:val="24"/>
        </w:rPr>
        <w:t xml:space="preserve"> </w:t>
      </w:r>
      <w:r w:rsidR="005466D1">
        <w:rPr>
          <w:sz w:val="24"/>
          <w:szCs w:val="24"/>
        </w:rPr>
        <w:t>2014</w:t>
      </w:r>
      <w:r w:rsidR="0067367A" w:rsidRPr="00F962F7">
        <w:rPr>
          <w:sz w:val="24"/>
          <w:szCs w:val="24"/>
        </w:rPr>
        <w:t xml:space="preserve">, </w:t>
      </w:r>
      <w:r w:rsidR="00ED10DD">
        <w:rPr>
          <w:sz w:val="24"/>
          <w:szCs w:val="24"/>
        </w:rPr>
        <w:t>precum şi list</w:t>
      </w:r>
      <w:r w:rsidR="00600BEF">
        <w:rPr>
          <w:sz w:val="24"/>
          <w:szCs w:val="24"/>
        </w:rPr>
        <w:t>ele</w:t>
      </w:r>
      <w:r w:rsidR="00ED10DD">
        <w:rPr>
          <w:sz w:val="24"/>
          <w:szCs w:val="24"/>
        </w:rPr>
        <w:t xml:space="preserve"> obiectivelor de investiţii realizate în cadrul proiectelor </w:t>
      </w:r>
      <w:r w:rsidR="00ED10DD" w:rsidRPr="00F962F7">
        <w:rPr>
          <w:sz w:val="24"/>
          <w:szCs w:val="24"/>
        </w:rPr>
        <w:t>cu finanţare nerambursabilă din fonduri structurale postaderare derulate de judeţul SatuMare</w:t>
      </w:r>
      <w:r w:rsidR="00ED10DD">
        <w:rPr>
          <w:sz w:val="24"/>
          <w:szCs w:val="24"/>
        </w:rPr>
        <w:t xml:space="preserve">, cuprinse în bugetul local al Judeţului Satu Mare pe anul </w:t>
      </w:r>
      <w:r w:rsidR="005466D1">
        <w:rPr>
          <w:sz w:val="24"/>
          <w:szCs w:val="24"/>
        </w:rPr>
        <w:t>2014</w:t>
      </w:r>
      <w:r w:rsidR="00ED10DD">
        <w:rPr>
          <w:sz w:val="24"/>
          <w:szCs w:val="24"/>
        </w:rPr>
        <w:t xml:space="preserve">, </w:t>
      </w:r>
      <w:r w:rsidR="0067367A" w:rsidRPr="00F962F7">
        <w:rPr>
          <w:sz w:val="24"/>
          <w:szCs w:val="24"/>
        </w:rPr>
        <w:t>con</w:t>
      </w:r>
      <w:r w:rsidRPr="00F962F7">
        <w:rPr>
          <w:sz w:val="24"/>
          <w:szCs w:val="24"/>
        </w:rPr>
        <w:t>form anexe</w:t>
      </w:r>
      <w:r w:rsidR="00ED10DD">
        <w:rPr>
          <w:sz w:val="24"/>
          <w:szCs w:val="24"/>
        </w:rPr>
        <w:t>lor</w:t>
      </w:r>
      <w:r w:rsidRPr="00F962F7">
        <w:rPr>
          <w:sz w:val="24"/>
          <w:szCs w:val="24"/>
        </w:rPr>
        <w:t xml:space="preserve"> nr. 1.6</w:t>
      </w:r>
      <w:r w:rsidR="00FD5DD0">
        <w:rPr>
          <w:sz w:val="24"/>
          <w:szCs w:val="24"/>
        </w:rPr>
        <w:t>/</w:t>
      </w:r>
      <w:r w:rsidR="00ED10DD">
        <w:rPr>
          <w:sz w:val="24"/>
          <w:szCs w:val="24"/>
        </w:rPr>
        <w:t>1</w:t>
      </w:r>
      <w:r w:rsidR="00FD5DD0">
        <w:rPr>
          <w:sz w:val="24"/>
          <w:szCs w:val="24"/>
        </w:rPr>
        <w:t>, 1.6/2</w:t>
      </w:r>
      <w:r w:rsidR="00ED10DD">
        <w:rPr>
          <w:sz w:val="24"/>
          <w:szCs w:val="24"/>
        </w:rPr>
        <w:t xml:space="preserve"> şi 1.6/</w:t>
      </w:r>
      <w:r w:rsidR="00FD5DD0">
        <w:rPr>
          <w:sz w:val="24"/>
          <w:szCs w:val="24"/>
        </w:rPr>
        <w:t>3</w:t>
      </w:r>
      <w:r w:rsidRPr="00F962F7">
        <w:rPr>
          <w:sz w:val="24"/>
          <w:szCs w:val="24"/>
        </w:rPr>
        <w:t xml:space="preserve"> la prezenta hotărâre.</w:t>
      </w:r>
    </w:p>
    <w:p w:rsidR="00D17099" w:rsidRDefault="008A6C39" w:rsidP="00B04B0B">
      <w:pPr>
        <w:numPr>
          <w:ilvl w:val="0"/>
          <w:numId w:val="10"/>
        </w:numPr>
        <w:tabs>
          <w:tab w:val="left" w:pos="1701"/>
        </w:tabs>
        <w:spacing w:line="360" w:lineRule="auto"/>
        <w:ind w:left="0" w:right="43" w:firstLine="850"/>
        <w:jc w:val="both"/>
        <w:rPr>
          <w:sz w:val="24"/>
          <w:szCs w:val="24"/>
        </w:rPr>
      </w:pPr>
      <w:r>
        <w:rPr>
          <w:sz w:val="24"/>
          <w:szCs w:val="24"/>
        </w:rPr>
        <w:t xml:space="preserve"> </w:t>
      </w:r>
      <w:r w:rsidR="00D17099" w:rsidRPr="00F962F7">
        <w:rPr>
          <w:sz w:val="24"/>
          <w:szCs w:val="24"/>
        </w:rPr>
        <w:t>Se aprobă repartizarea pe unităţi spitaliceşti a unor sume prevăzute la capitolul 66.02-Sănătate, conform anexei nr. 1.7.</w:t>
      </w:r>
    </w:p>
    <w:p w:rsidR="0076133A" w:rsidRPr="00465F57" w:rsidRDefault="008A6C39" w:rsidP="00B04B0B">
      <w:pPr>
        <w:numPr>
          <w:ilvl w:val="0"/>
          <w:numId w:val="10"/>
        </w:numPr>
        <w:tabs>
          <w:tab w:val="left" w:pos="1701"/>
        </w:tabs>
        <w:spacing w:line="360" w:lineRule="auto"/>
        <w:ind w:left="0" w:right="43" w:firstLine="851"/>
        <w:jc w:val="both"/>
        <w:rPr>
          <w:sz w:val="24"/>
          <w:szCs w:val="24"/>
        </w:rPr>
      </w:pPr>
      <w:r w:rsidRPr="008A6C39">
        <w:rPr>
          <w:sz w:val="24"/>
          <w:szCs w:val="24"/>
        </w:rPr>
        <w:tab/>
        <w:t xml:space="preserve">Din suma de </w:t>
      </w:r>
      <w:r>
        <w:rPr>
          <w:sz w:val="24"/>
          <w:szCs w:val="24"/>
        </w:rPr>
        <w:t>2.240</w:t>
      </w:r>
      <w:r w:rsidRPr="008A6C39">
        <w:rPr>
          <w:sz w:val="24"/>
          <w:szCs w:val="24"/>
        </w:rPr>
        <w:t xml:space="preserve"> mii lei, cuprinsă la capitolul 67.02 „Cultură, recreere şi religie”, subcapitolul „Activităţi culturale, sportive şi de tineret de interes public judeţean”,  suma de </w:t>
      </w:r>
      <w:r>
        <w:rPr>
          <w:sz w:val="24"/>
          <w:szCs w:val="24"/>
        </w:rPr>
        <w:t>2.200</w:t>
      </w:r>
      <w:r w:rsidRPr="008A6C39">
        <w:rPr>
          <w:sz w:val="24"/>
          <w:szCs w:val="24"/>
        </w:rPr>
        <w:t xml:space="preserve"> mii lei este destinată pentru Club Sportiv Fotbal Club Olimpia 2010</w:t>
      </w:r>
      <w:r>
        <w:rPr>
          <w:sz w:val="24"/>
          <w:szCs w:val="24"/>
        </w:rPr>
        <w:t>, iar suma de 40 mii lei este destinată finanţării aniversării celor 45 de ani de la înfiinţarea Secţiei române la Teatrul de Nord Satu Mare</w:t>
      </w:r>
      <w:r w:rsidR="00475A63" w:rsidRPr="00465F57">
        <w:rPr>
          <w:sz w:val="24"/>
          <w:szCs w:val="24"/>
        </w:rPr>
        <w:t>.</w:t>
      </w:r>
    </w:p>
    <w:p w:rsidR="00A8379D" w:rsidRDefault="003B6961" w:rsidP="00B04B0B">
      <w:pPr>
        <w:numPr>
          <w:ilvl w:val="0"/>
          <w:numId w:val="10"/>
        </w:numPr>
        <w:tabs>
          <w:tab w:val="left" w:pos="1701"/>
        </w:tabs>
        <w:spacing w:line="360" w:lineRule="auto"/>
        <w:ind w:left="0" w:right="43" w:firstLine="851"/>
        <w:jc w:val="both"/>
        <w:rPr>
          <w:sz w:val="24"/>
          <w:szCs w:val="24"/>
        </w:rPr>
      </w:pPr>
      <w:r>
        <w:rPr>
          <w:sz w:val="24"/>
          <w:szCs w:val="24"/>
        </w:rPr>
        <w:t xml:space="preserve">(1) </w:t>
      </w:r>
      <w:r w:rsidR="00A8379D" w:rsidRPr="003B6961">
        <w:rPr>
          <w:sz w:val="24"/>
          <w:szCs w:val="24"/>
        </w:rPr>
        <w:t>Se aprobă bugetele instituţiilor publice finanţate integral sau parţial din bugetul</w:t>
      </w:r>
      <w:r w:rsidR="008B6CD6" w:rsidRPr="003B6961">
        <w:rPr>
          <w:sz w:val="24"/>
          <w:szCs w:val="24"/>
        </w:rPr>
        <w:t xml:space="preserve"> local al </w:t>
      </w:r>
      <w:r w:rsidR="00E2478D" w:rsidRPr="003B6961">
        <w:rPr>
          <w:sz w:val="24"/>
          <w:szCs w:val="24"/>
        </w:rPr>
        <w:t>J</w:t>
      </w:r>
      <w:r w:rsidR="00A8379D" w:rsidRPr="003B6961">
        <w:rPr>
          <w:sz w:val="24"/>
          <w:szCs w:val="24"/>
        </w:rPr>
        <w:t xml:space="preserve">udeţului Satu Mare pe anul </w:t>
      </w:r>
      <w:r w:rsidR="005466D1" w:rsidRPr="003B6961">
        <w:rPr>
          <w:sz w:val="24"/>
          <w:szCs w:val="24"/>
        </w:rPr>
        <w:t>2014</w:t>
      </w:r>
      <w:r w:rsidR="00A8379D" w:rsidRPr="003B6961">
        <w:rPr>
          <w:sz w:val="24"/>
          <w:szCs w:val="24"/>
        </w:rPr>
        <w:t>, conform anexelor</w:t>
      </w:r>
      <w:r w:rsidR="003739CF" w:rsidRPr="003B6961">
        <w:rPr>
          <w:sz w:val="24"/>
          <w:szCs w:val="24"/>
        </w:rPr>
        <w:t xml:space="preserve"> nr.</w:t>
      </w:r>
      <w:r w:rsidR="00A8379D" w:rsidRPr="003B6961">
        <w:rPr>
          <w:sz w:val="24"/>
          <w:szCs w:val="24"/>
        </w:rPr>
        <w:t xml:space="preserve"> </w:t>
      </w:r>
      <w:r w:rsidR="000220CA" w:rsidRPr="003B6961">
        <w:rPr>
          <w:sz w:val="24"/>
          <w:szCs w:val="24"/>
        </w:rPr>
        <w:t>2.1</w:t>
      </w:r>
      <w:r w:rsidR="005F5DD0">
        <w:rPr>
          <w:sz w:val="24"/>
          <w:szCs w:val="24"/>
        </w:rPr>
        <w:t>/1</w:t>
      </w:r>
      <w:r w:rsidR="000220CA" w:rsidRPr="003B6961">
        <w:rPr>
          <w:sz w:val="24"/>
          <w:szCs w:val="24"/>
        </w:rPr>
        <w:t>, 2.2</w:t>
      </w:r>
      <w:r w:rsidR="005F5DD0">
        <w:rPr>
          <w:sz w:val="24"/>
          <w:szCs w:val="24"/>
        </w:rPr>
        <w:t>/1</w:t>
      </w:r>
      <w:r w:rsidR="000220CA" w:rsidRPr="003B6961">
        <w:rPr>
          <w:sz w:val="24"/>
          <w:szCs w:val="24"/>
        </w:rPr>
        <w:t>,  2.3/1, 2.3/2, 2.4/1, 2.4/2, 2.5/1, 2.5/2, 2.6/1</w:t>
      </w:r>
      <w:r w:rsidRPr="003B6961">
        <w:rPr>
          <w:sz w:val="24"/>
          <w:szCs w:val="24"/>
        </w:rPr>
        <w:t>-2.6/</w:t>
      </w:r>
      <w:r>
        <w:rPr>
          <w:sz w:val="24"/>
          <w:szCs w:val="24"/>
        </w:rPr>
        <w:t>3</w:t>
      </w:r>
      <w:r w:rsidR="000220CA" w:rsidRPr="003B6961">
        <w:rPr>
          <w:sz w:val="24"/>
          <w:szCs w:val="24"/>
        </w:rPr>
        <w:t>, 2.7/1, 2.8</w:t>
      </w:r>
      <w:r w:rsidRPr="003B6961">
        <w:rPr>
          <w:sz w:val="24"/>
          <w:szCs w:val="24"/>
        </w:rPr>
        <w:t>/1, 2.8/2,</w:t>
      </w:r>
      <w:r w:rsidR="000220CA" w:rsidRPr="003B6961">
        <w:rPr>
          <w:sz w:val="24"/>
          <w:szCs w:val="24"/>
        </w:rPr>
        <w:t xml:space="preserve"> 2.9</w:t>
      </w:r>
      <w:r w:rsidR="005F5DD0">
        <w:rPr>
          <w:sz w:val="24"/>
          <w:szCs w:val="24"/>
        </w:rPr>
        <w:t>/</w:t>
      </w:r>
      <w:r w:rsidRPr="003B6961">
        <w:rPr>
          <w:sz w:val="24"/>
          <w:szCs w:val="24"/>
        </w:rPr>
        <w:t>1, 2.9/2 şi</w:t>
      </w:r>
      <w:r w:rsidR="000220CA" w:rsidRPr="003B6961">
        <w:rPr>
          <w:sz w:val="24"/>
          <w:szCs w:val="24"/>
        </w:rPr>
        <w:t xml:space="preserve"> 2.10/1</w:t>
      </w:r>
      <w:r w:rsidR="00A8379D" w:rsidRPr="003B6961">
        <w:rPr>
          <w:sz w:val="24"/>
          <w:szCs w:val="24"/>
        </w:rPr>
        <w:t>.</w:t>
      </w:r>
    </w:p>
    <w:p w:rsidR="00EC3154" w:rsidRPr="003B6961" w:rsidRDefault="00EC3154" w:rsidP="00EC3154">
      <w:pPr>
        <w:tabs>
          <w:tab w:val="left" w:pos="1701"/>
        </w:tabs>
        <w:spacing w:line="360" w:lineRule="auto"/>
        <w:ind w:right="43" w:firstLine="851"/>
        <w:jc w:val="both"/>
        <w:rPr>
          <w:sz w:val="24"/>
          <w:szCs w:val="24"/>
        </w:rPr>
      </w:pPr>
      <w:r w:rsidRPr="00EC3154">
        <w:rPr>
          <w:sz w:val="24"/>
          <w:szCs w:val="24"/>
        </w:rPr>
        <w:t>(2) Se aprobă bugetul împrumutului intern al Muzeului Judeţean Satu Mare pe anul 201</w:t>
      </w:r>
      <w:r>
        <w:rPr>
          <w:sz w:val="24"/>
          <w:szCs w:val="24"/>
        </w:rPr>
        <w:t>4</w:t>
      </w:r>
      <w:r w:rsidRPr="00EC3154">
        <w:rPr>
          <w:sz w:val="24"/>
          <w:szCs w:val="24"/>
        </w:rPr>
        <w:t>, contractat pentru finanţarea proiectelor cu finanţare UE în anul 201</w:t>
      </w:r>
      <w:r>
        <w:rPr>
          <w:sz w:val="24"/>
          <w:szCs w:val="24"/>
        </w:rPr>
        <w:t>4</w:t>
      </w:r>
      <w:r w:rsidRPr="00EC3154">
        <w:rPr>
          <w:sz w:val="24"/>
          <w:szCs w:val="24"/>
        </w:rPr>
        <w:t>, conform anexelor nr. 2.6/</w:t>
      </w:r>
      <w:r>
        <w:rPr>
          <w:sz w:val="24"/>
          <w:szCs w:val="24"/>
        </w:rPr>
        <w:t>4.</w:t>
      </w:r>
    </w:p>
    <w:p w:rsidR="00C42EA1" w:rsidRPr="003B6961" w:rsidRDefault="00406439" w:rsidP="00B04B0B">
      <w:pPr>
        <w:numPr>
          <w:ilvl w:val="0"/>
          <w:numId w:val="10"/>
        </w:numPr>
        <w:tabs>
          <w:tab w:val="left" w:pos="1701"/>
        </w:tabs>
        <w:spacing w:line="360" w:lineRule="auto"/>
        <w:ind w:left="0" w:right="43" w:firstLine="851"/>
        <w:jc w:val="both"/>
        <w:rPr>
          <w:sz w:val="24"/>
          <w:szCs w:val="24"/>
        </w:rPr>
      </w:pPr>
      <w:r w:rsidRPr="003B6961">
        <w:rPr>
          <w:sz w:val="24"/>
          <w:szCs w:val="24"/>
        </w:rPr>
        <w:t>Se aprobă repartizarea sumelor defalcate din taxa pe valoarea adăugată destinate finanţării cheltuielilor privind drumurile judeţene şi comunale</w:t>
      </w:r>
      <w:r w:rsidR="006C05DF" w:rsidRPr="003B6961">
        <w:rPr>
          <w:sz w:val="24"/>
          <w:szCs w:val="24"/>
        </w:rPr>
        <w:t xml:space="preserve"> alocate judeţului Satu Mare prin Legea bugetului de stat pe anul </w:t>
      </w:r>
      <w:r w:rsidR="005466D1" w:rsidRPr="003B6961">
        <w:rPr>
          <w:sz w:val="24"/>
          <w:szCs w:val="24"/>
        </w:rPr>
        <w:t>2014</w:t>
      </w:r>
      <w:r w:rsidR="006C05DF" w:rsidRPr="003B6961">
        <w:rPr>
          <w:sz w:val="24"/>
          <w:szCs w:val="24"/>
        </w:rPr>
        <w:t xml:space="preserve">, nr. </w:t>
      </w:r>
      <w:r w:rsidR="008A6C39" w:rsidRPr="003B6961">
        <w:rPr>
          <w:sz w:val="24"/>
          <w:szCs w:val="24"/>
        </w:rPr>
        <w:t>356</w:t>
      </w:r>
      <w:r w:rsidR="009E6BBB" w:rsidRPr="003B6961">
        <w:rPr>
          <w:sz w:val="24"/>
          <w:szCs w:val="24"/>
        </w:rPr>
        <w:t>/</w:t>
      </w:r>
      <w:r w:rsidR="005466D1" w:rsidRPr="003B6961">
        <w:rPr>
          <w:sz w:val="24"/>
          <w:szCs w:val="24"/>
        </w:rPr>
        <w:t>201</w:t>
      </w:r>
      <w:r w:rsidR="008A6C39" w:rsidRPr="003B6961">
        <w:rPr>
          <w:sz w:val="24"/>
          <w:szCs w:val="24"/>
        </w:rPr>
        <w:t>3</w:t>
      </w:r>
      <w:r w:rsidRPr="003B6961">
        <w:rPr>
          <w:sz w:val="24"/>
          <w:szCs w:val="24"/>
        </w:rPr>
        <w:t xml:space="preserve">, conform anexei </w:t>
      </w:r>
      <w:r w:rsidR="003739CF" w:rsidRPr="003B6961">
        <w:rPr>
          <w:sz w:val="24"/>
          <w:szCs w:val="24"/>
        </w:rPr>
        <w:t xml:space="preserve">nr. </w:t>
      </w:r>
      <w:r w:rsidRPr="003B6961">
        <w:rPr>
          <w:sz w:val="24"/>
          <w:szCs w:val="24"/>
        </w:rPr>
        <w:t>2.</w:t>
      </w:r>
      <w:r w:rsidR="00C61A9A" w:rsidRPr="003B6961">
        <w:rPr>
          <w:sz w:val="24"/>
          <w:szCs w:val="24"/>
        </w:rPr>
        <w:t>1</w:t>
      </w:r>
      <w:r w:rsidR="002259E0" w:rsidRPr="003B6961">
        <w:rPr>
          <w:sz w:val="24"/>
          <w:szCs w:val="24"/>
        </w:rPr>
        <w:t>1</w:t>
      </w:r>
      <w:r w:rsidRPr="003B6961">
        <w:rPr>
          <w:sz w:val="24"/>
          <w:szCs w:val="24"/>
        </w:rPr>
        <w:t xml:space="preserve"> la prezenta hotărâre.</w:t>
      </w:r>
    </w:p>
    <w:p w:rsidR="00D15A93" w:rsidRPr="003B6961" w:rsidRDefault="00D15A93" w:rsidP="00B04B0B">
      <w:pPr>
        <w:numPr>
          <w:ilvl w:val="0"/>
          <w:numId w:val="10"/>
        </w:numPr>
        <w:tabs>
          <w:tab w:val="left" w:pos="1701"/>
        </w:tabs>
        <w:spacing w:line="360" w:lineRule="auto"/>
        <w:ind w:left="0" w:right="43" w:firstLine="851"/>
        <w:jc w:val="both"/>
        <w:rPr>
          <w:sz w:val="24"/>
          <w:szCs w:val="24"/>
        </w:rPr>
      </w:pPr>
      <w:r w:rsidRPr="003B6961">
        <w:rPr>
          <w:sz w:val="24"/>
          <w:szCs w:val="24"/>
        </w:rPr>
        <w:t>Se aprobă  lista lucrărilor de drumuri finanţate din bugetul</w:t>
      </w:r>
      <w:r w:rsidR="00BC0D48" w:rsidRPr="003B6961">
        <w:rPr>
          <w:sz w:val="24"/>
          <w:szCs w:val="24"/>
        </w:rPr>
        <w:t xml:space="preserve"> local al Judeţului Satu M</w:t>
      </w:r>
      <w:r w:rsidR="00E2478D" w:rsidRPr="003B6961">
        <w:rPr>
          <w:sz w:val="24"/>
          <w:szCs w:val="24"/>
        </w:rPr>
        <w:t>are</w:t>
      </w:r>
      <w:r w:rsidRPr="003B6961">
        <w:rPr>
          <w:sz w:val="24"/>
          <w:szCs w:val="24"/>
        </w:rPr>
        <w:t xml:space="preserve"> pe anul </w:t>
      </w:r>
      <w:r w:rsidR="005466D1" w:rsidRPr="003B6961">
        <w:rPr>
          <w:sz w:val="24"/>
          <w:szCs w:val="24"/>
        </w:rPr>
        <w:t>2014</w:t>
      </w:r>
      <w:r w:rsidRPr="003B6961">
        <w:rPr>
          <w:sz w:val="24"/>
          <w:szCs w:val="24"/>
        </w:rPr>
        <w:t>, conform anexei nr. 2.</w:t>
      </w:r>
      <w:r w:rsidR="00C61A9A" w:rsidRPr="003B6961">
        <w:rPr>
          <w:sz w:val="24"/>
          <w:szCs w:val="24"/>
        </w:rPr>
        <w:t>1</w:t>
      </w:r>
      <w:r w:rsidR="002259E0" w:rsidRPr="003B6961">
        <w:rPr>
          <w:sz w:val="24"/>
          <w:szCs w:val="24"/>
        </w:rPr>
        <w:t>2</w:t>
      </w:r>
      <w:r w:rsidRPr="003B6961">
        <w:rPr>
          <w:sz w:val="24"/>
          <w:szCs w:val="24"/>
        </w:rPr>
        <w:t>.</w:t>
      </w:r>
    </w:p>
    <w:p w:rsidR="00406439" w:rsidRPr="003B6961" w:rsidRDefault="00326945" w:rsidP="00B04B0B">
      <w:pPr>
        <w:numPr>
          <w:ilvl w:val="0"/>
          <w:numId w:val="10"/>
        </w:numPr>
        <w:tabs>
          <w:tab w:val="left" w:pos="1701"/>
        </w:tabs>
        <w:spacing w:line="360" w:lineRule="auto"/>
        <w:ind w:left="0" w:right="43" w:firstLine="851"/>
        <w:jc w:val="both"/>
        <w:rPr>
          <w:sz w:val="24"/>
          <w:szCs w:val="24"/>
        </w:rPr>
      </w:pPr>
      <w:r w:rsidRPr="003B6961">
        <w:rPr>
          <w:sz w:val="24"/>
          <w:szCs w:val="24"/>
        </w:rPr>
        <w:t xml:space="preserve">Ordonatorul principal de credite poate </w:t>
      </w:r>
      <w:r w:rsidR="00BF28EC" w:rsidRPr="003B6961">
        <w:rPr>
          <w:sz w:val="24"/>
          <w:szCs w:val="24"/>
        </w:rPr>
        <w:t>să efectueze modificări în structura lucrărilor de drumuri prevăzute la cheltuielile cu bunuri şi servicii din anexa nr. 2.</w:t>
      </w:r>
      <w:r w:rsidR="00C61A9A" w:rsidRPr="003B6961">
        <w:rPr>
          <w:sz w:val="24"/>
          <w:szCs w:val="24"/>
        </w:rPr>
        <w:t>1</w:t>
      </w:r>
      <w:r w:rsidR="002259E0" w:rsidRPr="003B6961">
        <w:rPr>
          <w:sz w:val="24"/>
          <w:szCs w:val="24"/>
        </w:rPr>
        <w:t>2</w:t>
      </w:r>
      <w:r w:rsidR="00655076" w:rsidRPr="003B6961">
        <w:rPr>
          <w:sz w:val="24"/>
          <w:szCs w:val="24"/>
        </w:rPr>
        <w:t>.</w:t>
      </w:r>
    </w:p>
    <w:p w:rsidR="005466D1" w:rsidRPr="005466D1" w:rsidRDefault="005466D1" w:rsidP="00B04B0B">
      <w:pPr>
        <w:numPr>
          <w:ilvl w:val="0"/>
          <w:numId w:val="10"/>
        </w:numPr>
        <w:tabs>
          <w:tab w:val="clear" w:pos="1571"/>
          <w:tab w:val="num" w:pos="1701"/>
        </w:tabs>
        <w:spacing w:line="360" w:lineRule="auto"/>
        <w:ind w:left="0" w:right="43" w:firstLine="850"/>
        <w:jc w:val="both"/>
        <w:rPr>
          <w:color w:val="000000"/>
          <w:sz w:val="24"/>
          <w:szCs w:val="24"/>
        </w:rPr>
      </w:pPr>
      <w:r w:rsidRPr="005466D1">
        <w:rPr>
          <w:color w:val="000000"/>
          <w:sz w:val="24"/>
          <w:szCs w:val="24"/>
        </w:rPr>
        <w:t xml:space="preserve">Se aprobă bugetul împrumutului intern al judeţului Satu Mare pe anul </w:t>
      </w:r>
      <w:r>
        <w:rPr>
          <w:color w:val="000000"/>
          <w:sz w:val="24"/>
          <w:szCs w:val="24"/>
        </w:rPr>
        <w:t>2014</w:t>
      </w:r>
      <w:r w:rsidRPr="005466D1">
        <w:rPr>
          <w:color w:val="000000"/>
          <w:sz w:val="24"/>
          <w:szCs w:val="24"/>
        </w:rPr>
        <w:t>, precum şi listele obiectivelor de investiţii finanţate din creditul intern contractat pentru finanţarea proiectelor cu finan</w:t>
      </w:r>
      <w:r w:rsidR="00DA41D1">
        <w:rPr>
          <w:color w:val="000000"/>
          <w:sz w:val="24"/>
          <w:szCs w:val="24"/>
        </w:rPr>
        <w:t>ţ</w:t>
      </w:r>
      <w:r w:rsidRPr="005466D1">
        <w:rPr>
          <w:color w:val="000000"/>
          <w:sz w:val="24"/>
          <w:szCs w:val="24"/>
        </w:rPr>
        <w:t xml:space="preserve">are UE pe anul </w:t>
      </w:r>
      <w:r>
        <w:rPr>
          <w:color w:val="000000"/>
          <w:sz w:val="24"/>
          <w:szCs w:val="24"/>
        </w:rPr>
        <w:t>2014</w:t>
      </w:r>
      <w:r w:rsidRPr="005466D1">
        <w:rPr>
          <w:color w:val="000000"/>
          <w:sz w:val="24"/>
          <w:szCs w:val="24"/>
        </w:rPr>
        <w:t xml:space="preserve">, conform anexelor nr. </w:t>
      </w:r>
      <w:r>
        <w:rPr>
          <w:color w:val="000000"/>
          <w:sz w:val="24"/>
          <w:szCs w:val="24"/>
        </w:rPr>
        <w:t>3</w:t>
      </w:r>
      <w:r w:rsidRPr="005466D1">
        <w:rPr>
          <w:color w:val="000000"/>
          <w:sz w:val="24"/>
          <w:szCs w:val="24"/>
        </w:rPr>
        <w:t xml:space="preserve">/1, </w:t>
      </w:r>
      <w:r>
        <w:rPr>
          <w:color w:val="000000"/>
          <w:sz w:val="24"/>
          <w:szCs w:val="24"/>
        </w:rPr>
        <w:t>3</w:t>
      </w:r>
      <w:r w:rsidRPr="005466D1">
        <w:rPr>
          <w:color w:val="000000"/>
          <w:sz w:val="24"/>
          <w:szCs w:val="24"/>
        </w:rPr>
        <w:t xml:space="preserve">/2 şi </w:t>
      </w:r>
      <w:r>
        <w:rPr>
          <w:color w:val="000000"/>
          <w:sz w:val="24"/>
          <w:szCs w:val="24"/>
        </w:rPr>
        <w:t>3</w:t>
      </w:r>
      <w:r w:rsidRPr="005466D1">
        <w:rPr>
          <w:color w:val="000000"/>
          <w:sz w:val="24"/>
          <w:szCs w:val="24"/>
        </w:rPr>
        <w:t>/3 la prezenta hotărâre.</w:t>
      </w:r>
    </w:p>
    <w:p w:rsidR="004474DA" w:rsidRPr="007213C4" w:rsidRDefault="009E6BBB" w:rsidP="00B04B0B">
      <w:pPr>
        <w:numPr>
          <w:ilvl w:val="0"/>
          <w:numId w:val="10"/>
        </w:numPr>
        <w:tabs>
          <w:tab w:val="clear" w:pos="1571"/>
          <w:tab w:val="num" w:pos="1701"/>
        </w:tabs>
        <w:spacing w:line="360" w:lineRule="auto"/>
        <w:ind w:left="0" w:right="43" w:firstLine="850"/>
        <w:jc w:val="both"/>
        <w:rPr>
          <w:color w:val="000000"/>
          <w:sz w:val="24"/>
          <w:szCs w:val="24"/>
        </w:rPr>
      </w:pPr>
      <w:r w:rsidRPr="00F962F7">
        <w:rPr>
          <w:sz w:val="24"/>
          <w:szCs w:val="24"/>
        </w:rPr>
        <w:t xml:space="preserve">Se aprobă numărul de personal şi a fondului salariilor de bază pentru instituţiile publice finanţate din bugetul local al Judeţului Satu Mare pe anul </w:t>
      </w:r>
      <w:r w:rsidR="005466D1">
        <w:rPr>
          <w:sz w:val="24"/>
          <w:szCs w:val="24"/>
        </w:rPr>
        <w:t>2014</w:t>
      </w:r>
      <w:r w:rsidRPr="00F962F7">
        <w:rPr>
          <w:sz w:val="24"/>
          <w:szCs w:val="24"/>
        </w:rPr>
        <w:t xml:space="preserve">, conform anexei nr. </w:t>
      </w:r>
      <w:r w:rsidR="005466D1">
        <w:rPr>
          <w:sz w:val="24"/>
          <w:szCs w:val="24"/>
        </w:rPr>
        <w:t>4</w:t>
      </w:r>
      <w:r w:rsidRPr="00F962F7">
        <w:rPr>
          <w:sz w:val="24"/>
          <w:szCs w:val="24"/>
        </w:rPr>
        <w:t xml:space="preserve"> la prezenta hotărâre.</w:t>
      </w:r>
    </w:p>
    <w:p w:rsidR="007213C4" w:rsidRPr="00DA41D1" w:rsidRDefault="007213C4" w:rsidP="00B04B0B">
      <w:pPr>
        <w:numPr>
          <w:ilvl w:val="0"/>
          <w:numId w:val="10"/>
        </w:numPr>
        <w:tabs>
          <w:tab w:val="clear" w:pos="1571"/>
          <w:tab w:val="num" w:pos="1701"/>
        </w:tabs>
        <w:spacing w:line="360" w:lineRule="auto"/>
        <w:ind w:left="0" w:right="43" w:firstLine="850"/>
        <w:jc w:val="both"/>
        <w:rPr>
          <w:sz w:val="24"/>
          <w:szCs w:val="24"/>
        </w:rPr>
      </w:pPr>
      <w:r w:rsidRPr="00DA41D1">
        <w:rPr>
          <w:sz w:val="24"/>
          <w:szCs w:val="24"/>
        </w:rPr>
        <w:lastRenderedPageBreak/>
        <w:t xml:space="preserve">Se mandatează preşedintele Consiliului Judeţean Satu Mare să repartizeze suma de 1.000 mii lei prevăzută în cadrul cap. 51.02. </w:t>
      </w:r>
      <w:r w:rsidR="001F1E17" w:rsidRPr="00DA41D1">
        <w:rPr>
          <w:sz w:val="24"/>
          <w:szCs w:val="24"/>
        </w:rPr>
        <w:t>„</w:t>
      </w:r>
      <w:r w:rsidRPr="00DA41D1">
        <w:rPr>
          <w:sz w:val="24"/>
          <w:szCs w:val="24"/>
        </w:rPr>
        <w:t>A</w:t>
      </w:r>
      <w:r w:rsidR="001F1E17" w:rsidRPr="00DA41D1">
        <w:rPr>
          <w:sz w:val="24"/>
          <w:szCs w:val="24"/>
        </w:rPr>
        <w:t>utorităţi executive”</w:t>
      </w:r>
      <w:r w:rsidRPr="00DA41D1">
        <w:rPr>
          <w:sz w:val="24"/>
          <w:szCs w:val="24"/>
        </w:rPr>
        <w:t xml:space="preserve"> titlul „Bunuri şi servicii” pentru diverse cheltuieli ale aparatului propriu si instituţiilor subordonate</w:t>
      </w:r>
      <w:r w:rsidR="00465F57" w:rsidRPr="00DA41D1">
        <w:rPr>
          <w:sz w:val="24"/>
          <w:szCs w:val="24"/>
        </w:rPr>
        <w:t>,</w:t>
      </w:r>
      <w:r w:rsidRPr="00DA41D1">
        <w:rPr>
          <w:sz w:val="24"/>
          <w:szCs w:val="24"/>
        </w:rPr>
        <w:t xml:space="preserve"> ce vor fi necesare a fi finanţate în cursul anului </w:t>
      </w:r>
      <w:r w:rsidR="005466D1" w:rsidRPr="00DA41D1">
        <w:rPr>
          <w:sz w:val="24"/>
          <w:szCs w:val="24"/>
        </w:rPr>
        <w:t>2014</w:t>
      </w:r>
      <w:r w:rsidRPr="00DA41D1">
        <w:rPr>
          <w:sz w:val="24"/>
          <w:szCs w:val="24"/>
        </w:rPr>
        <w:t>.</w:t>
      </w:r>
    </w:p>
    <w:p w:rsidR="007213C4" w:rsidRPr="003B6961" w:rsidRDefault="007213C4" w:rsidP="00B04B0B">
      <w:pPr>
        <w:numPr>
          <w:ilvl w:val="0"/>
          <w:numId w:val="10"/>
        </w:numPr>
        <w:tabs>
          <w:tab w:val="clear" w:pos="1571"/>
          <w:tab w:val="num" w:pos="1701"/>
        </w:tabs>
        <w:spacing w:line="360" w:lineRule="auto"/>
        <w:ind w:left="0" w:right="43" w:firstLine="850"/>
        <w:jc w:val="both"/>
        <w:rPr>
          <w:sz w:val="24"/>
          <w:szCs w:val="24"/>
        </w:rPr>
      </w:pPr>
      <w:r w:rsidRPr="003B6961">
        <w:rPr>
          <w:sz w:val="24"/>
          <w:szCs w:val="24"/>
        </w:rPr>
        <w:t>Se mandatează preşedintele Consiliului Judeţean Satu Mare să repartizeze suma de 300 mii lei prevăzută în cadrul bugetului de venituri şi cheltuieli al Centrului Judeţean</w:t>
      </w:r>
      <w:r w:rsidR="001F1E17" w:rsidRPr="003B6961">
        <w:rPr>
          <w:sz w:val="24"/>
          <w:szCs w:val="24"/>
        </w:rPr>
        <w:t xml:space="preserve"> </w:t>
      </w:r>
      <w:r w:rsidR="00C3483F" w:rsidRPr="003B6961">
        <w:rPr>
          <w:sz w:val="24"/>
          <w:szCs w:val="24"/>
        </w:rPr>
        <w:t>pentru Conservarea şi Promovarea Culturii Tradiţionale Satu Mare la</w:t>
      </w:r>
      <w:r w:rsidRPr="003B6961">
        <w:rPr>
          <w:sz w:val="24"/>
          <w:szCs w:val="24"/>
        </w:rPr>
        <w:t xml:space="preserve"> titlul „Bunuri şi servicii”</w:t>
      </w:r>
      <w:r w:rsidR="00C3483F" w:rsidRPr="003B6961">
        <w:rPr>
          <w:sz w:val="24"/>
          <w:szCs w:val="24"/>
        </w:rPr>
        <w:t>,</w:t>
      </w:r>
      <w:r w:rsidRPr="003B6961">
        <w:rPr>
          <w:sz w:val="24"/>
          <w:szCs w:val="24"/>
        </w:rPr>
        <w:t xml:space="preserve"> pentru diferite acţiuni social-culturale ce vor fi necesare a fi finanţate în cursul anului </w:t>
      </w:r>
      <w:r w:rsidR="005466D1" w:rsidRPr="003B6961">
        <w:rPr>
          <w:sz w:val="24"/>
          <w:szCs w:val="24"/>
        </w:rPr>
        <w:t>2014</w:t>
      </w:r>
      <w:r w:rsidRPr="003B6961">
        <w:rPr>
          <w:sz w:val="24"/>
          <w:szCs w:val="24"/>
        </w:rPr>
        <w:t>.</w:t>
      </w:r>
    </w:p>
    <w:p w:rsidR="00A8379D" w:rsidRPr="00C61A9A" w:rsidRDefault="00A8379D" w:rsidP="00C61A9A">
      <w:pPr>
        <w:numPr>
          <w:ilvl w:val="0"/>
          <w:numId w:val="10"/>
        </w:numPr>
        <w:tabs>
          <w:tab w:val="clear" w:pos="1571"/>
          <w:tab w:val="num" w:pos="1701"/>
        </w:tabs>
        <w:spacing w:line="360" w:lineRule="auto"/>
        <w:ind w:left="0" w:right="43" w:firstLine="850"/>
        <w:jc w:val="both"/>
        <w:rPr>
          <w:sz w:val="24"/>
          <w:szCs w:val="24"/>
        </w:rPr>
      </w:pPr>
      <w:r w:rsidRPr="00655076">
        <w:rPr>
          <w:sz w:val="24"/>
          <w:szCs w:val="24"/>
        </w:rPr>
        <w:t xml:space="preserve">Anexele nr. </w:t>
      </w:r>
      <w:r w:rsidR="000220CA" w:rsidRPr="003B6961">
        <w:rPr>
          <w:sz w:val="24"/>
          <w:szCs w:val="24"/>
        </w:rPr>
        <w:t>I, 1.1, 1.2/1 - 1.2/4</w:t>
      </w:r>
      <w:r w:rsidR="002259E0" w:rsidRPr="003B6961">
        <w:rPr>
          <w:sz w:val="24"/>
          <w:szCs w:val="24"/>
        </w:rPr>
        <w:t>1</w:t>
      </w:r>
      <w:r w:rsidR="000220CA" w:rsidRPr="003B6961">
        <w:rPr>
          <w:sz w:val="24"/>
          <w:szCs w:val="24"/>
        </w:rPr>
        <w:t>, 1.3 - 1.5, 1.6/1 – 1.6/3, 1.7, 2.1</w:t>
      </w:r>
      <w:r w:rsidR="005F5DD0">
        <w:rPr>
          <w:sz w:val="24"/>
          <w:szCs w:val="24"/>
        </w:rPr>
        <w:t>/1</w:t>
      </w:r>
      <w:r w:rsidR="000220CA" w:rsidRPr="003B6961">
        <w:rPr>
          <w:sz w:val="24"/>
          <w:szCs w:val="24"/>
        </w:rPr>
        <w:t>, 2.2</w:t>
      </w:r>
      <w:r w:rsidR="005F5DD0">
        <w:rPr>
          <w:sz w:val="24"/>
          <w:szCs w:val="24"/>
        </w:rPr>
        <w:t>/1</w:t>
      </w:r>
      <w:r w:rsidR="000220CA" w:rsidRPr="003B6961">
        <w:rPr>
          <w:sz w:val="24"/>
          <w:szCs w:val="24"/>
        </w:rPr>
        <w:t>,  2.3/1, 2.3/2, 2.4/1, 2.4/2, 2.5/1, 2.5/2, 2.6/1</w:t>
      </w:r>
      <w:r w:rsidR="002259E0" w:rsidRPr="003B6961">
        <w:rPr>
          <w:sz w:val="24"/>
          <w:szCs w:val="24"/>
        </w:rPr>
        <w:t>-2.6/4</w:t>
      </w:r>
      <w:r w:rsidR="000220CA" w:rsidRPr="003B6961">
        <w:rPr>
          <w:sz w:val="24"/>
          <w:szCs w:val="24"/>
        </w:rPr>
        <w:t>, 2.7/1, 2.8</w:t>
      </w:r>
      <w:r w:rsidR="002259E0" w:rsidRPr="003B6961">
        <w:rPr>
          <w:sz w:val="24"/>
          <w:szCs w:val="24"/>
        </w:rPr>
        <w:t>/1, 2.8/2,</w:t>
      </w:r>
      <w:r w:rsidR="003B6961" w:rsidRPr="003B6961">
        <w:rPr>
          <w:sz w:val="24"/>
          <w:szCs w:val="24"/>
        </w:rPr>
        <w:t xml:space="preserve"> 2.9/1, 2.9/2, 2.10/1</w:t>
      </w:r>
      <w:r w:rsidR="000220CA" w:rsidRPr="003B6961">
        <w:rPr>
          <w:sz w:val="24"/>
          <w:szCs w:val="24"/>
        </w:rPr>
        <w:t>, 2.11, 2.1</w:t>
      </w:r>
      <w:r w:rsidR="00655076" w:rsidRPr="003B6961">
        <w:rPr>
          <w:sz w:val="24"/>
          <w:szCs w:val="24"/>
        </w:rPr>
        <w:t>2</w:t>
      </w:r>
      <w:r w:rsidR="000220CA" w:rsidRPr="003B6961">
        <w:rPr>
          <w:sz w:val="24"/>
          <w:szCs w:val="24"/>
        </w:rPr>
        <w:t xml:space="preserve"> şi 3</w:t>
      </w:r>
      <w:r w:rsidR="00DA41D1" w:rsidRPr="003B6961">
        <w:rPr>
          <w:sz w:val="24"/>
          <w:szCs w:val="24"/>
        </w:rPr>
        <w:t>/1, 3/2,</w:t>
      </w:r>
      <w:r w:rsidR="005F5DD0">
        <w:rPr>
          <w:sz w:val="24"/>
          <w:szCs w:val="24"/>
        </w:rPr>
        <w:t xml:space="preserve"> </w:t>
      </w:r>
      <w:r w:rsidR="00DA41D1" w:rsidRPr="003B6961">
        <w:rPr>
          <w:sz w:val="24"/>
          <w:szCs w:val="24"/>
        </w:rPr>
        <w:t>3/3 şi 4</w:t>
      </w:r>
      <w:r w:rsidR="004F3081" w:rsidRPr="003B6961">
        <w:rPr>
          <w:sz w:val="24"/>
          <w:szCs w:val="24"/>
        </w:rPr>
        <w:t xml:space="preserve"> </w:t>
      </w:r>
      <w:r w:rsidRPr="00655076">
        <w:rPr>
          <w:sz w:val="24"/>
          <w:szCs w:val="24"/>
        </w:rPr>
        <w:t>fac</w:t>
      </w:r>
      <w:r w:rsidRPr="00C61A9A">
        <w:rPr>
          <w:sz w:val="24"/>
          <w:szCs w:val="24"/>
        </w:rPr>
        <w:t xml:space="preserve"> parte integrantă din prezenta hotărâre.</w:t>
      </w:r>
    </w:p>
    <w:p w:rsidR="00F26787" w:rsidRPr="00F962F7" w:rsidRDefault="00F26787" w:rsidP="00C61A9A">
      <w:pPr>
        <w:numPr>
          <w:ilvl w:val="0"/>
          <w:numId w:val="10"/>
        </w:numPr>
        <w:tabs>
          <w:tab w:val="clear" w:pos="1571"/>
          <w:tab w:val="num" w:pos="1701"/>
        </w:tabs>
        <w:spacing w:line="360" w:lineRule="auto"/>
        <w:ind w:left="0" w:right="43" w:firstLine="850"/>
        <w:jc w:val="both"/>
        <w:rPr>
          <w:sz w:val="24"/>
          <w:szCs w:val="24"/>
        </w:rPr>
      </w:pPr>
      <w:r w:rsidRPr="00F962F7">
        <w:rPr>
          <w:sz w:val="24"/>
          <w:szCs w:val="24"/>
        </w:rPr>
        <w:t xml:space="preserve">Ordonatorul principal de credite poate să aprobe modificări </w:t>
      </w:r>
      <w:r w:rsidR="00133EDB">
        <w:rPr>
          <w:sz w:val="24"/>
          <w:szCs w:val="24"/>
        </w:rPr>
        <w:t>pe</w:t>
      </w:r>
      <w:r w:rsidRPr="00F962F7">
        <w:rPr>
          <w:sz w:val="24"/>
          <w:szCs w:val="24"/>
        </w:rPr>
        <w:t xml:space="preserve"> trimestre a veniturilor </w:t>
      </w:r>
      <w:r w:rsidR="00F962F7" w:rsidRPr="00F962F7">
        <w:rPr>
          <w:sz w:val="24"/>
          <w:szCs w:val="24"/>
        </w:rPr>
        <w:t>şi cheltuielilor aprobate</w:t>
      </w:r>
      <w:r w:rsidR="00C61A9A">
        <w:rPr>
          <w:sz w:val="24"/>
          <w:szCs w:val="24"/>
        </w:rPr>
        <w:t xml:space="preserve"> pe capitole, </w:t>
      </w:r>
      <w:r w:rsidR="00F962F7" w:rsidRPr="00F962F7">
        <w:rPr>
          <w:sz w:val="24"/>
          <w:szCs w:val="24"/>
        </w:rPr>
        <w:t>titluri</w:t>
      </w:r>
      <w:r w:rsidR="00C61A9A">
        <w:rPr>
          <w:sz w:val="24"/>
          <w:szCs w:val="24"/>
        </w:rPr>
        <w:t>, articole şi alineate</w:t>
      </w:r>
      <w:r w:rsidR="00F962F7" w:rsidRPr="00F962F7">
        <w:rPr>
          <w:sz w:val="24"/>
          <w:szCs w:val="24"/>
        </w:rPr>
        <w:t xml:space="preserve"> în bugetul local al Judeţului Satu Mare.</w:t>
      </w:r>
    </w:p>
    <w:p w:rsidR="00F26787" w:rsidRPr="00DA41D1" w:rsidRDefault="000220CA" w:rsidP="00C61A9A">
      <w:pPr>
        <w:numPr>
          <w:ilvl w:val="0"/>
          <w:numId w:val="10"/>
        </w:numPr>
        <w:tabs>
          <w:tab w:val="clear" w:pos="1571"/>
          <w:tab w:val="num" w:pos="1701"/>
        </w:tabs>
        <w:spacing w:line="360" w:lineRule="auto"/>
        <w:ind w:left="0" w:right="43" w:firstLine="850"/>
        <w:jc w:val="both"/>
        <w:rPr>
          <w:color w:val="000000"/>
          <w:sz w:val="24"/>
          <w:szCs w:val="24"/>
        </w:rPr>
      </w:pPr>
      <w:r w:rsidRPr="00DA41D1">
        <w:rPr>
          <w:color w:val="000000"/>
          <w:sz w:val="24"/>
          <w:szCs w:val="24"/>
        </w:rPr>
        <w:t>Ordonatorii de credite ai instituţiilor publice subordonate Consiliului Judeţean Satu Mare, menţionate în anexele la prezenta hotărâre răspund pentru modul de utilizare, în conformitate cu dispoziţiile legale, a sumelor alocate prin prezenta hotărâre</w:t>
      </w:r>
      <w:r w:rsidR="00F26787" w:rsidRPr="00DA41D1">
        <w:rPr>
          <w:color w:val="000000"/>
          <w:sz w:val="24"/>
          <w:szCs w:val="24"/>
        </w:rPr>
        <w:t>.</w:t>
      </w:r>
    </w:p>
    <w:p w:rsidR="00A8379D" w:rsidRDefault="00A8379D" w:rsidP="00C61A9A">
      <w:pPr>
        <w:numPr>
          <w:ilvl w:val="0"/>
          <w:numId w:val="10"/>
        </w:numPr>
        <w:tabs>
          <w:tab w:val="clear" w:pos="1571"/>
          <w:tab w:val="num" w:pos="1701"/>
        </w:tabs>
        <w:spacing w:line="360" w:lineRule="auto"/>
        <w:ind w:left="0" w:right="43" w:firstLine="850"/>
        <w:jc w:val="both"/>
        <w:rPr>
          <w:sz w:val="24"/>
          <w:szCs w:val="24"/>
        </w:rPr>
      </w:pPr>
      <w:r w:rsidRPr="00DA41D1">
        <w:rPr>
          <w:color w:val="000000"/>
          <w:sz w:val="24"/>
          <w:szCs w:val="24"/>
        </w:rPr>
        <w:t>Cu ducerea la îndeplinire a prezentei hotărâri se încredinţează direcţiile de specialitate din cadrul</w:t>
      </w:r>
      <w:r w:rsidR="00BC0D48" w:rsidRPr="00DA41D1">
        <w:rPr>
          <w:color w:val="000000"/>
          <w:sz w:val="24"/>
          <w:szCs w:val="24"/>
        </w:rPr>
        <w:t xml:space="preserve"> aparatului </w:t>
      </w:r>
      <w:r w:rsidRPr="00DA41D1">
        <w:rPr>
          <w:color w:val="000000"/>
          <w:sz w:val="24"/>
          <w:szCs w:val="24"/>
        </w:rPr>
        <w:t>Consiliului Judeţean Satu Mare</w:t>
      </w:r>
      <w:r w:rsidR="00AF0DFE" w:rsidRPr="00DA41D1">
        <w:rPr>
          <w:color w:val="000000"/>
          <w:sz w:val="24"/>
          <w:szCs w:val="24"/>
        </w:rPr>
        <w:t xml:space="preserve">, </w:t>
      </w:r>
      <w:r w:rsidRPr="00DA41D1">
        <w:rPr>
          <w:color w:val="000000"/>
          <w:sz w:val="24"/>
          <w:szCs w:val="24"/>
        </w:rPr>
        <w:t>instituţiile publice finanţate integral sau parţial din bugetul</w:t>
      </w:r>
      <w:r w:rsidR="00E55B5D" w:rsidRPr="00DA41D1">
        <w:rPr>
          <w:color w:val="000000"/>
          <w:sz w:val="24"/>
          <w:szCs w:val="24"/>
        </w:rPr>
        <w:t xml:space="preserve"> local al</w:t>
      </w:r>
      <w:r w:rsidRPr="00DA41D1">
        <w:rPr>
          <w:color w:val="000000"/>
          <w:sz w:val="24"/>
          <w:szCs w:val="24"/>
        </w:rPr>
        <w:t xml:space="preserve"> </w:t>
      </w:r>
      <w:r w:rsidR="00E55B5D" w:rsidRPr="00DA41D1">
        <w:rPr>
          <w:color w:val="000000"/>
          <w:sz w:val="24"/>
          <w:szCs w:val="24"/>
        </w:rPr>
        <w:t>J</w:t>
      </w:r>
      <w:r w:rsidRPr="00DA41D1">
        <w:rPr>
          <w:color w:val="000000"/>
          <w:sz w:val="24"/>
          <w:szCs w:val="24"/>
        </w:rPr>
        <w:t>udeţului Satu Mare, menţionate în anexele la prezenta hotărâre</w:t>
      </w:r>
      <w:r w:rsidRPr="00F962F7">
        <w:rPr>
          <w:sz w:val="24"/>
          <w:szCs w:val="24"/>
        </w:rPr>
        <w:t xml:space="preserve">. </w:t>
      </w:r>
    </w:p>
    <w:p w:rsidR="005466D1" w:rsidRPr="00F962F7" w:rsidRDefault="005466D1" w:rsidP="005466D1">
      <w:pPr>
        <w:spacing w:line="360" w:lineRule="auto"/>
        <w:ind w:left="850" w:right="43"/>
        <w:jc w:val="both"/>
        <w:rPr>
          <w:sz w:val="24"/>
          <w:szCs w:val="24"/>
        </w:rPr>
      </w:pPr>
    </w:p>
    <w:p w:rsidR="00CA5FCB" w:rsidRPr="00F962F7" w:rsidRDefault="00CA5FCB" w:rsidP="00B04B0B">
      <w:pPr>
        <w:spacing w:line="360" w:lineRule="auto"/>
        <w:ind w:left="720"/>
        <w:rPr>
          <w:bCs/>
          <w:sz w:val="24"/>
          <w:szCs w:val="24"/>
        </w:rPr>
      </w:pPr>
      <w:r w:rsidRPr="00F962F7">
        <w:rPr>
          <w:bCs/>
          <w:sz w:val="24"/>
          <w:szCs w:val="24"/>
        </w:rPr>
        <w:t>Satu Mare, la _____________</w:t>
      </w:r>
    </w:p>
    <w:p w:rsidR="00CA5FCB" w:rsidRPr="00F962F7" w:rsidRDefault="00CA5FCB" w:rsidP="00B04B0B">
      <w:pPr>
        <w:spacing w:line="360" w:lineRule="auto"/>
        <w:ind w:left="720"/>
        <w:rPr>
          <w:bCs/>
          <w:sz w:val="24"/>
          <w:szCs w:val="24"/>
        </w:rPr>
      </w:pPr>
    </w:p>
    <w:p w:rsidR="00CA5FCB" w:rsidRPr="00F962F7" w:rsidRDefault="00CA5FCB" w:rsidP="00B04B0B">
      <w:pPr>
        <w:tabs>
          <w:tab w:val="center" w:pos="1843"/>
          <w:tab w:val="center" w:pos="6663"/>
        </w:tabs>
        <w:spacing w:line="360" w:lineRule="auto"/>
        <w:ind w:right="-2"/>
        <w:jc w:val="both"/>
        <w:rPr>
          <w:b/>
          <w:bCs/>
          <w:sz w:val="24"/>
          <w:szCs w:val="24"/>
        </w:rPr>
      </w:pPr>
      <w:r w:rsidRPr="00F962F7">
        <w:rPr>
          <w:b/>
          <w:bCs/>
          <w:sz w:val="24"/>
          <w:szCs w:val="24"/>
        </w:rPr>
        <w:tab/>
      </w:r>
      <w:r w:rsidR="00B04B0B" w:rsidRPr="00F962F7">
        <w:rPr>
          <w:b/>
          <w:bCs/>
          <w:sz w:val="24"/>
          <w:szCs w:val="24"/>
        </w:rPr>
        <w:t xml:space="preserve">             </w:t>
      </w:r>
      <w:r w:rsidRPr="00F962F7">
        <w:rPr>
          <w:b/>
          <w:bCs/>
          <w:sz w:val="24"/>
          <w:szCs w:val="24"/>
        </w:rPr>
        <w:t>INIŢIATOR</w:t>
      </w:r>
    </w:p>
    <w:p w:rsidR="00CA5FCB" w:rsidRPr="00F962F7" w:rsidRDefault="00CA5FCB" w:rsidP="00B04B0B">
      <w:pPr>
        <w:tabs>
          <w:tab w:val="center" w:pos="1843"/>
          <w:tab w:val="center" w:pos="6663"/>
        </w:tabs>
        <w:spacing w:line="360" w:lineRule="auto"/>
        <w:ind w:right="-2"/>
        <w:jc w:val="both"/>
        <w:rPr>
          <w:b/>
          <w:sz w:val="24"/>
          <w:szCs w:val="24"/>
        </w:rPr>
      </w:pPr>
      <w:r w:rsidRPr="00F962F7">
        <w:rPr>
          <w:b/>
          <w:bCs/>
          <w:sz w:val="24"/>
          <w:szCs w:val="24"/>
        </w:rPr>
        <w:tab/>
      </w:r>
      <w:r w:rsidR="00B04B0B" w:rsidRPr="00F962F7">
        <w:rPr>
          <w:b/>
          <w:bCs/>
          <w:sz w:val="24"/>
          <w:szCs w:val="24"/>
        </w:rPr>
        <w:t xml:space="preserve">             </w:t>
      </w:r>
      <w:r w:rsidRPr="00F962F7">
        <w:rPr>
          <w:b/>
          <w:sz w:val="24"/>
          <w:szCs w:val="24"/>
        </w:rPr>
        <w:t>PREŞEDINTE,</w:t>
      </w:r>
      <w:r w:rsidRPr="00F962F7">
        <w:rPr>
          <w:b/>
          <w:bCs/>
          <w:sz w:val="24"/>
          <w:szCs w:val="24"/>
        </w:rPr>
        <w:tab/>
      </w:r>
      <w:r w:rsidR="00B04B0B" w:rsidRPr="00F962F7">
        <w:rPr>
          <w:b/>
          <w:bCs/>
          <w:sz w:val="24"/>
          <w:szCs w:val="24"/>
        </w:rPr>
        <w:t xml:space="preserve">          </w:t>
      </w:r>
      <w:r w:rsidRPr="00F962F7">
        <w:rPr>
          <w:b/>
          <w:bCs/>
          <w:sz w:val="24"/>
          <w:szCs w:val="24"/>
        </w:rPr>
        <w:t>AVIZEAZĂ:</w:t>
      </w:r>
    </w:p>
    <w:p w:rsidR="00CA5FCB" w:rsidRPr="00F962F7" w:rsidRDefault="00CA5FCB" w:rsidP="00B04B0B">
      <w:pPr>
        <w:tabs>
          <w:tab w:val="center" w:pos="1843"/>
          <w:tab w:val="center" w:pos="6663"/>
        </w:tabs>
        <w:spacing w:line="360" w:lineRule="auto"/>
        <w:ind w:right="-2"/>
        <w:jc w:val="both"/>
        <w:rPr>
          <w:b/>
          <w:sz w:val="24"/>
          <w:szCs w:val="24"/>
        </w:rPr>
      </w:pPr>
      <w:r w:rsidRPr="00F962F7">
        <w:rPr>
          <w:b/>
          <w:sz w:val="24"/>
          <w:szCs w:val="24"/>
        </w:rPr>
        <w:tab/>
      </w:r>
      <w:r w:rsidR="00B04B0B" w:rsidRPr="00F962F7">
        <w:rPr>
          <w:b/>
          <w:sz w:val="24"/>
          <w:szCs w:val="24"/>
        </w:rPr>
        <w:t xml:space="preserve">             </w:t>
      </w:r>
      <w:r w:rsidR="00ED10DD">
        <w:rPr>
          <w:b/>
          <w:sz w:val="24"/>
          <w:szCs w:val="24"/>
        </w:rPr>
        <w:t>Ştef Mihai Adrian</w:t>
      </w:r>
      <w:r w:rsidRPr="00F962F7">
        <w:rPr>
          <w:b/>
          <w:sz w:val="24"/>
          <w:szCs w:val="24"/>
        </w:rPr>
        <w:tab/>
      </w:r>
      <w:r w:rsidR="00B04B0B" w:rsidRPr="00F962F7">
        <w:rPr>
          <w:b/>
          <w:sz w:val="24"/>
          <w:szCs w:val="24"/>
        </w:rPr>
        <w:t xml:space="preserve">                 </w:t>
      </w:r>
      <w:r w:rsidRPr="00F962F7">
        <w:rPr>
          <w:b/>
          <w:sz w:val="24"/>
          <w:szCs w:val="24"/>
        </w:rPr>
        <w:t>SECRETAR AL JUDEŢULUI,</w:t>
      </w:r>
    </w:p>
    <w:p w:rsidR="00CA5FCB" w:rsidRDefault="00C500BC" w:rsidP="00B04B0B">
      <w:pPr>
        <w:tabs>
          <w:tab w:val="center" w:pos="1843"/>
          <w:tab w:val="center" w:pos="6663"/>
        </w:tabs>
        <w:spacing w:line="360" w:lineRule="auto"/>
        <w:ind w:right="-2"/>
        <w:jc w:val="both"/>
        <w:rPr>
          <w:b/>
          <w:sz w:val="24"/>
          <w:szCs w:val="24"/>
        </w:rPr>
      </w:pPr>
      <w:r w:rsidRPr="00F962F7">
        <w:rPr>
          <w:b/>
          <w:sz w:val="24"/>
          <w:szCs w:val="24"/>
        </w:rPr>
        <w:tab/>
        <w:t xml:space="preserve">                                                                                                 Crasnai Mihaela Elena Ana</w:t>
      </w:r>
    </w:p>
    <w:p w:rsidR="00C61A9A" w:rsidRDefault="00C61A9A" w:rsidP="00B04B0B">
      <w:pPr>
        <w:tabs>
          <w:tab w:val="center" w:pos="1843"/>
          <w:tab w:val="center" w:pos="6663"/>
        </w:tabs>
        <w:spacing w:line="360" w:lineRule="auto"/>
        <w:ind w:right="-2"/>
        <w:jc w:val="both"/>
        <w:rPr>
          <w:b/>
          <w:sz w:val="24"/>
          <w:szCs w:val="24"/>
        </w:rPr>
      </w:pPr>
    </w:p>
    <w:p w:rsidR="00C61A9A" w:rsidRDefault="00C61A9A" w:rsidP="00B04B0B">
      <w:pPr>
        <w:tabs>
          <w:tab w:val="center" w:pos="1843"/>
          <w:tab w:val="center" w:pos="6663"/>
        </w:tabs>
        <w:spacing w:line="360" w:lineRule="auto"/>
        <w:ind w:right="-2"/>
        <w:jc w:val="both"/>
        <w:rPr>
          <w:b/>
          <w:sz w:val="24"/>
          <w:szCs w:val="24"/>
        </w:rPr>
      </w:pPr>
    </w:p>
    <w:p w:rsidR="001D5A38" w:rsidRDefault="001D5A38" w:rsidP="00B04B0B">
      <w:pPr>
        <w:tabs>
          <w:tab w:val="center" w:pos="1843"/>
          <w:tab w:val="center" w:pos="6663"/>
        </w:tabs>
        <w:spacing w:line="360" w:lineRule="auto"/>
        <w:ind w:right="-2"/>
        <w:jc w:val="both"/>
        <w:rPr>
          <w:b/>
          <w:sz w:val="24"/>
          <w:szCs w:val="24"/>
        </w:rPr>
      </w:pPr>
    </w:p>
    <w:p w:rsidR="001D5A38" w:rsidRDefault="001D5A38" w:rsidP="00B04B0B">
      <w:pPr>
        <w:tabs>
          <w:tab w:val="center" w:pos="1843"/>
          <w:tab w:val="center" w:pos="6663"/>
        </w:tabs>
        <w:spacing w:line="360" w:lineRule="auto"/>
        <w:ind w:right="-2"/>
        <w:jc w:val="both"/>
        <w:rPr>
          <w:b/>
          <w:sz w:val="24"/>
          <w:szCs w:val="24"/>
        </w:rPr>
      </w:pPr>
    </w:p>
    <w:p w:rsidR="001D5A38" w:rsidRPr="001D5A38" w:rsidRDefault="001D5A38" w:rsidP="00B04B0B">
      <w:pPr>
        <w:tabs>
          <w:tab w:val="center" w:pos="1843"/>
          <w:tab w:val="center" w:pos="6663"/>
        </w:tabs>
        <w:spacing w:line="360" w:lineRule="auto"/>
        <w:ind w:right="-2"/>
        <w:jc w:val="both"/>
        <w:rPr>
          <w:i/>
          <w:sz w:val="18"/>
          <w:szCs w:val="18"/>
        </w:rPr>
      </w:pPr>
    </w:p>
    <w:p w:rsidR="001D5A38" w:rsidRPr="001D5A38" w:rsidRDefault="001D5A38" w:rsidP="00B04B0B">
      <w:pPr>
        <w:tabs>
          <w:tab w:val="center" w:pos="1843"/>
          <w:tab w:val="center" w:pos="6663"/>
        </w:tabs>
        <w:spacing w:line="360" w:lineRule="auto"/>
        <w:ind w:right="-2"/>
        <w:jc w:val="both"/>
        <w:rPr>
          <w:i/>
          <w:sz w:val="18"/>
          <w:szCs w:val="18"/>
        </w:rPr>
      </w:pPr>
      <w:r w:rsidRPr="001D5A38">
        <w:rPr>
          <w:i/>
          <w:sz w:val="18"/>
          <w:szCs w:val="18"/>
        </w:rPr>
        <w:t>*Anexele pot fi consultate la sediul CJSM – Directia Juridica si relatii cu consilierii</w:t>
      </w:r>
    </w:p>
    <w:p w:rsidR="00C61A9A" w:rsidRPr="00F962F7" w:rsidRDefault="00C61A9A" w:rsidP="00B04B0B">
      <w:pPr>
        <w:tabs>
          <w:tab w:val="center" w:pos="1843"/>
          <w:tab w:val="center" w:pos="6663"/>
        </w:tabs>
        <w:spacing w:line="360" w:lineRule="auto"/>
        <w:ind w:right="-2"/>
        <w:jc w:val="both"/>
        <w:rPr>
          <w:sz w:val="24"/>
          <w:szCs w:val="24"/>
        </w:rPr>
      </w:pPr>
    </w:p>
    <w:p w:rsidR="00CA5FCB" w:rsidRPr="00504B80" w:rsidRDefault="00CA5FCB" w:rsidP="00B04B0B">
      <w:pPr>
        <w:pStyle w:val="Heading6"/>
        <w:spacing w:line="360" w:lineRule="auto"/>
        <w:rPr>
          <w:b w:val="0"/>
          <w:spacing w:val="8"/>
          <w:sz w:val="18"/>
          <w:szCs w:val="18"/>
        </w:rPr>
      </w:pPr>
      <w:r w:rsidRPr="00504B80">
        <w:rPr>
          <w:b w:val="0"/>
          <w:spacing w:val="8"/>
          <w:sz w:val="18"/>
          <w:szCs w:val="18"/>
        </w:rPr>
        <w:t>Red</w:t>
      </w:r>
      <w:r w:rsidR="00B04B0B" w:rsidRPr="00504B80">
        <w:rPr>
          <w:b w:val="0"/>
          <w:spacing w:val="8"/>
          <w:sz w:val="18"/>
          <w:szCs w:val="18"/>
        </w:rPr>
        <w:t>/</w:t>
      </w:r>
      <w:r w:rsidRPr="00504B80">
        <w:rPr>
          <w:b w:val="0"/>
          <w:spacing w:val="8"/>
          <w:sz w:val="18"/>
          <w:szCs w:val="18"/>
        </w:rPr>
        <w:t>Tehn. VE</w:t>
      </w:r>
    </w:p>
    <w:p w:rsidR="00A8379D" w:rsidRDefault="00CA5FCB" w:rsidP="00B04B0B">
      <w:pPr>
        <w:spacing w:line="360" w:lineRule="auto"/>
        <w:rPr>
          <w:sz w:val="18"/>
          <w:szCs w:val="18"/>
        </w:rPr>
      </w:pPr>
      <w:r w:rsidRPr="00504B80">
        <w:rPr>
          <w:sz w:val="18"/>
          <w:szCs w:val="18"/>
        </w:rPr>
        <w:t>5 ex.</w:t>
      </w:r>
    </w:p>
    <w:p w:rsidR="001D5A38" w:rsidRDefault="001D5A38" w:rsidP="00B04B0B">
      <w:pPr>
        <w:spacing w:line="360" w:lineRule="auto"/>
        <w:rPr>
          <w:sz w:val="18"/>
          <w:szCs w:val="18"/>
        </w:rPr>
      </w:pPr>
    </w:p>
    <w:p w:rsidR="001D5A38" w:rsidRDefault="001D5A38" w:rsidP="00B04B0B">
      <w:pPr>
        <w:spacing w:line="360" w:lineRule="auto"/>
        <w:rPr>
          <w:sz w:val="18"/>
          <w:szCs w:val="18"/>
        </w:rPr>
      </w:pPr>
    </w:p>
    <w:p w:rsidR="001D5A38" w:rsidRPr="00011C8F" w:rsidRDefault="001D5A38" w:rsidP="001D5A38">
      <w:pPr>
        <w:tabs>
          <w:tab w:val="center" w:pos="8222"/>
        </w:tabs>
        <w:spacing w:line="324" w:lineRule="auto"/>
        <w:rPr>
          <w:b/>
          <w:sz w:val="22"/>
          <w:szCs w:val="22"/>
        </w:rPr>
      </w:pPr>
      <w:r w:rsidRPr="00011C8F">
        <w:rPr>
          <w:b/>
          <w:sz w:val="22"/>
          <w:szCs w:val="22"/>
        </w:rPr>
        <w:lastRenderedPageBreak/>
        <w:t>ROMÂNIA</w:t>
      </w:r>
    </w:p>
    <w:p w:rsidR="001D5A38" w:rsidRPr="00011C8F" w:rsidRDefault="001D5A38" w:rsidP="001D5A38">
      <w:pPr>
        <w:tabs>
          <w:tab w:val="center" w:pos="8222"/>
        </w:tabs>
        <w:spacing w:line="324" w:lineRule="auto"/>
        <w:rPr>
          <w:b/>
          <w:sz w:val="22"/>
          <w:szCs w:val="22"/>
        </w:rPr>
      </w:pPr>
      <w:r w:rsidRPr="00011C8F">
        <w:rPr>
          <w:b/>
          <w:sz w:val="22"/>
          <w:szCs w:val="22"/>
        </w:rPr>
        <w:t>JUDEŢUL SATU MARE</w:t>
      </w:r>
    </w:p>
    <w:p w:rsidR="001D5A38" w:rsidRPr="00011C8F" w:rsidRDefault="001D5A38" w:rsidP="001D5A38">
      <w:pPr>
        <w:tabs>
          <w:tab w:val="center" w:pos="8222"/>
        </w:tabs>
        <w:spacing w:line="324" w:lineRule="auto"/>
        <w:rPr>
          <w:b/>
          <w:sz w:val="22"/>
          <w:szCs w:val="22"/>
        </w:rPr>
      </w:pPr>
      <w:r w:rsidRPr="00011C8F">
        <w:rPr>
          <w:b/>
          <w:sz w:val="22"/>
          <w:szCs w:val="22"/>
        </w:rPr>
        <w:t xml:space="preserve">CONSILIUL JUDEŢEAN SATU MARE  </w:t>
      </w:r>
    </w:p>
    <w:p w:rsidR="001D5A38" w:rsidRPr="00011C8F" w:rsidRDefault="001D5A38" w:rsidP="001D5A38">
      <w:pPr>
        <w:tabs>
          <w:tab w:val="center" w:pos="8222"/>
        </w:tabs>
        <w:spacing w:line="324" w:lineRule="auto"/>
        <w:rPr>
          <w:b/>
          <w:sz w:val="22"/>
          <w:szCs w:val="22"/>
        </w:rPr>
      </w:pPr>
      <w:r w:rsidRPr="00011C8F">
        <w:rPr>
          <w:b/>
          <w:sz w:val="22"/>
          <w:szCs w:val="22"/>
        </w:rPr>
        <w:t xml:space="preserve">PREŞEDINTE                                                                                            </w:t>
      </w:r>
    </w:p>
    <w:p w:rsidR="001D5A38" w:rsidRDefault="001D5A38" w:rsidP="001D5A38">
      <w:pPr>
        <w:tabs>
          <w:tab w:val="center" w:pos="8222"/>
        </w:tabs>
        <w:spacing w:line="324" w:lineRule="auto"/>
        <w:rPr>
          <w:b/>
          <w:sz w:val="22"/>
          <w:szCs w:val="22"/>
        </w:rPr>
      </w:pPr>
      <w:r w:rsidRPr="00011C8F">
        <w:rPr>
          <w:b/>
          <w:sz w:val="22"/>
          <w:szCs w:val="22"/>
        </w:rPr>
        <w:t>NR.</w:t>
      </w:r>
      <w:r>
        <w:rPr>
          <w:b/>
          <w:sz w:val="22"/>
          <w:szCs w:val="22"/>
        </w:rPr>
        <w:t xml:space="preserve"> _______/_______2014</w:t>
      </w:r>
    </w:p>
    <w:p w:rsidR="001D5A38" w:rsidRDefault="001D5A38" w:rsidP="001D5A38">
      <w:pPr>
        <w:tabs>
          <w:tab w:val="center" w:pos="8222"/>
        </w:tabs>
        <w:spacing w:line="324" w:lineRule="auto"/>
        <w:rPr>
          <w:b/>
          <w:sz w:val="22"/>
          <w:szCs w:val="22"/>
        </w:rPr>
      </w:pPr>
    </w:p>
    <w:p w:rsidR="001D5A38" w:rsidRPr="00011C8F" w:rsidRDefault="001D5A38" w:rsidP="001D5A38">
      <w:pPr>
        <w:tabs>
          <w:tab w:val="center" w:pos="8222"/>
        </w:tabs>
        <w:spacing w:line="324" w:lineRule="auto"/>
        <w:rPr>
          <w:b/>
          <w:sz w:val="22"/>
          <w:szCs w:val="22"/>
        </w:rPr>
      </w:pPr>
      <w:r w:rsidRPr="00011C8F">
        <w:rPr>
          <w:b/>
          <w:sz w:val="22"/>
          <w:szCs w:val="22"/>
        </w:rPr>
        <w:tab/>
      </w:r>
    </w:p>
    <w:p w:rsidR="001D5A38" w:rsidRPr="00011C8F" w:rsidRDefault="001D5A38" w:rsidP="001D5A38">
      <w:pPr>
        <w:tabs>
          <w:tab w:val="center" w:pos="8222"/>
        </w:tabs>
        <w:spacing w:line="324" w:lineRule="auto"/>
        <w:rPr>
          <w:b/>
          <w:sz w:val="22"/>
          <w:szCs w:val="22"/>
        </w:rPr>
      </w:pPr>
    </w:p>
    <w:p w:rsidR="001D5A38" w:rsidRPr="00011C8F" w:rsidRDefault="001D5A38" w:rsidP="001D5A38">
      <w:pPr>
        <w:pStyle w:val="Heading1"/>
        <w:spacing w:line="324" w:lineRule="auto"/>
        <w:rPr>
          <w:b/>
          <w:sz w:val="22"/>
          <w:szCs w:val="22"/>
        </w:rPr>
      </w:pPr>
      <w:r w:rsidRPr="00011C8F">
        <w:rPr>
          <w:b/>
          <w:sz w:val="22"/>
          <w:szCs w:val="22"/>
        </w:rPr>
        <w:t>EXPUNERE DE MOTIVE</w:t>
      </w:r>
    </w:p>
    <w:p w:rsidR="001D5A38" w:rsidRDefault="001D5A38" w:rsidP="001D5A38">
      <w:pPr>
        <w:spacing w:line="300" w:lineRule="auto"/>
        <w:ind w:left="360" w:right="-335"/>
        <w:jc w:val="center"/>
        <w:rPr>
          <w:b/>
          <w:sz w:val="22"/>
          <w:szCs w:val="22"/>
        </w:rPr>
      </w:pPr>
      <w:r w:rsidRPr="00011C8F">
        <w:rPr>
          <w:b/>
          <w:sz w:val="22"/>
          <w:szCs w:val="22"/>
        </w:rPr>
        <w:t xml:space="preserve">privind aprobarea bugetului general consolidat al </w:t>
      </w:r>
      <w:r>
        <w:rPr>
          <w:b/>
          <w:sz w:val="22"/>
          <w:szCs w:val="22"/>
        </w:rPr>
        <w:t>Judeţului Satu Mare pe anul 2014</w:t>
      </w:r>
    </w:p>
    <w:p w:rsidR="001D5A38" w:rsidRPr="00011C8F" w:rsidRDefault="001D5A38" w:rsidP="001D5A38">
      <w:pPr>
        <w:spacing w:line="300" w:lineRule="auto"/>
        <w:ind w:left="360" w:right="-335"/>
        <w:jc w:val="center"/>
        <w:rPr>
          <w:b/>
          <w:sz w:val="22"/>
          <w:szCs w:val="22"/>
        </w:rPr>
      </w:pPr>
    </w:p>
    <w:p w:rsidR="001D5A38" w:rsidRPr="00011C8F" w:rsidRDefault="001D5A38" w:rsidP="001D5A38">
      <w:pPr>
        <w:spacing w:line="324" w:lineRule="auto"/>
        <w:jc w:val="center"/>
        <w:rPr>
          <w:sz w:val="22"/>
          <w:szCs w:val="22"/>
        </w:rPr>
      </w:pPr>
    </w:p>
    <w:p w:rsidR="001D5A38" w:rsidRPr="00A5204A" w:rsidRDefault="001D5A38" w:rsidP="001D5A38">
      <w:pPr>
        <w:spacing w:line="324" w:lineRule="auto"/>
        <w:ind w:firstLine="709"/>
        <w:jc w:val="both"/>
        <w:rPr>
          <w:snapToGrid w:val="0"/>
          <w:sz w:val="22"/>
          <w:szCs w:val="22"/>
        </w:rPr>
      </w:pPr>
      <w:r w:rsidRPr="00A5204A">
        <w:rPr>
          <w:snapToGrid w:val="0"/>
          <w:sz w:val="22"/>
          <w:szCs w:val="22"/>
        </w:rPr>
        <w:t>Având în vedere prevederile art. 4 lit. a), c), d), ale art. 5 alin. (1), (2,) (4), (6), (7)  şi (8) din Legea bugetului de stat pe anul 2014, nr. 356/2013, ale Ordinului ministrului administraţiei şi internelor şi al ministrului finanţelor publice nr. 64/39/2014 privind aprobarea nivelului maxim al cheltuielilor de personal aferent bugetului general centralizat al unităţilor administrativ-teritoriale pe anul 2014, Nota Ministerului Muncii, Familiei, Protecţiei Sociale şi Persoanelor Vârstnice nr. 648/14.01.2014,</w:t>
      </w:r>
    </w:p>
    <w:p w:rsidR="001D5A38" w:rsidRPr="00A5204A" w:rsidRDefault="001D5A38" w:rsidP="001D5A38">
      <w:pPr>
        <w:spacing w:line="324" w:lineRule="auto"/>
        <w:ind w:firstLine="709"/>
        <w:jc w:val="both"/>
        <w:rPr>
          <w:snapToGrid w:val="0"/>
          <w:sz w:val="22"/>
          <w:szCs w:val="22"/>
        </w:rPr>
      </w:pPr>
      <w:r w:rsidRPr="00A5204A">
        <w:rPr>
          <w:snapToGrid w:val="0"/>
          <w:sz w:val="22"/>
          <w:szCs w:val="22"/>
        </w:rPr>
        <w:t xml:space="preserve">ţinând cont de prevederile art. 2 alin. (1) pct. 35, 50 şi 51, ale art. 2 alin. (2), ale art. 3 alin. (1), ale art. 7, art.8 lit. a şi b,  art. 9, art. 10, art. 11, art. 12, art. 13, ale art. 14 alin. (6) şi (7), ale art. 25, art. 36 alin. (1), ale art. 50 alin (2) lit. b) şi art. 76^1 alin.(1) lit. a  din Legea nr. 273/2006 privind finanţele publice locale, cu modificările şi completările ulterioare, </w:t>
      </w:r>
    </w:p>
    <w:p w:rsidR="001D5A38" w:rsidRPr="00A5204A" w:rsidRDefault="001D5A38" w:rsidP="001D5A38">
      <w:pPr>
        <w:spacing w:line="324" w:lineRule="auto"/>
        <w:ind w:firstLine="709"/>
        <w:jc w:val="both"/>
        <w:rPr>
          <w:snapToGrid w:val="0"/>
          <w:sz w:val="22"/>
          <w:szCs w:val="22"/>
        </w:rPr>
      </w:pPr>
      <w:r w:rsidRPr="00A5204A">
        <w:rPr>
          <w:snapToGrid w:val="0"/>
          <w:sz w:val="22"/>
          <w:szCs w:val="22"/>
        </w:rPr>
        <w:t>în baza hotărârii Consiliului Judeţean Satu Mare nr. 203/2013 privind aprobarea cuantumului cotizaţiei judeţului Satu Mare, în calitate de membru fondator al Asociaţiei sportive „CLUB SPORTIV FOTBAL CLUB OLIMPIA 2010”, începând cu anul 2014,</w:t>
      </w:r>
    </w:p>
    <w:p w:rsidR="001D5A38" w:rsidRDefault="001D5A38" w:rsidP="001D5A38">
      <w:pPr>
        <w:spacing w:line="324" w:lineRule="auto"/>
        <w:ind w:firstLine="709"/>
        <w:jc w:val="both"/>
        <w:rPr>
          <w:snapToGrid w:val="0"/>
          <w:sz w:val="22"/>
          <w:szCs w:val="22"/>
        </w:rPr>
      </w:pPr>
      <w:r w:rsidRPr="00A5204A">
        <w:rPr>
          <w:snapToGrid w:val="0"/>
          <w:sz w:val="22"/>
          <w:szCs w:val="22"/>
        </w:rPr>
        <w:t>în conformitate cu prevederile art. 19 alin. (1) lit. a) şi b) din Legea nr. 273/2006 privind finanţele publice locale, cu modificările şi completările ulterioare,  cu cele ale art. 91 alin. (1) lit. b), d), e) şi f), ale alin. (3) lit. a), ale alin. (5) lit. a), alin.6 lit. a),  precum şi cu cele ale art. 98 coroborate cu cele ale art. 45 alin. (2) lit. a) din Legea administraţiei publice locale nr. 215/2001, republicată, cu modificările şi completările ulterioare,</w:t>
      </w:r>
    </w:p>
    <w:p w:rsidR="001D5A38" w:rsidRPr="006E3A93" w:rsidRDefault="001D5A38" w:rsidP="001D5A38">
      <w:pPr>
        <w:spacing w:line="324" w:lineRule="auto"/>
        <w:ind w:firstLine="709"/>
        <w:jc w:val="both"/>
        <w:rPr>
          <w:snapToGrid w:val="0"/>
          <w:sz w:val="22"/>
          <w:szCs w:val="22"/>
        </w:rPr>
      </w:pPr>
      <w:r w:rsidRPr="00A5204A">
        <w:rPr>
          <w:snapToGrid w:val="0"/>
          <w:sz w:val="22"/>
          <w:szCs w:val="22"/>
        </w:rPr>
        <w:t>în temeiul prevederilor art. 44 alin. (2) din O.G. nr. 35/2002 şi ale art. 97 alin. (2) din Legea administraţiei publice locale nr. 215/2001, republicată, cu modificările şi completările ulterioare,</w:t>
      </w:r>
    </w:p>
    <w:p w:rsidR="001D5A38" w:rsidRPr="00011C8F" w:rsidRDefault="001D5A38" w:rsidP="001D5A38">
      <w:pPr>
        <w:pStyle w:val="Heading7"/>
        <w:rPr>
          <w:sz w:val="22"/>
          <w:szCs w:val="22"/>
        </w:rPr>
      </w:pPr>
    </w:p>
    <w:p w:rsidR="001D5A38" w:rsidRPr="00011C8F" w:rsidRDefault="001D5A38" w:rsidP="001D5A38">
      <w:pPr>
        <w:pStyle w:val="Heading7"/>
        <w:rPr>
          <w:sz w:val="22"/>
          <w:szCs w:val="22"/>
        </w:rPr>
      </w:pPr>
      <w:r w:rsidRPr="00011C8F">
        <w:rPr>
          <w:sz w:val="22"/>
          <w:szCs w:val="22"/>
        </w:rPr>
        <w:t>Iniţiez</w:t>
      </w:r>
    </w:p>
    <w:p w:rsidR="001D5A38" w:rsidRPr="00011C8F" w:rsidRDefault="001D5A38" w:rsidP="001D5A38">
      <w:pPr>
        <w:spacing w:line="324" w:lineRule="auto"/>
        <w:ind w:firstLine="709"/>
        <w:jc w:val="both"/>
        <w:rPr>
          <w:snapToGrid w:val="0"/>
          <w:sz w:val="22"/>
          <w:szCs w:val="22"/>
        </w:rPr>
      </w:pPr>
      <w:r w:rsidRPr="00011C8F">
        <w:rPr>
          <w:snapToGrid w:val="0"/>
          <w:sz w:val="22"/>
          <w:szCs w:val="22"/>
        </w:rPr>
        <w:t>Proiectul de hotărâre privind aprobarea bugetului general consolidat al Judeţului Satu Mare pe anul 201</w:t>
      </w:r>
      <w:r>
        <w:rPr>
          <w:snapToGrid w:val="0"/>
          <w:sz w:val="22"/>
          <w:szCs w:val="22"/>
        </w:rPr>
        <w:t>4</w:t>
      </w:r>
      <w:r w:rsidRPr="00011C8F">
        <w:rPr>
          <w:snapToGrid w:val="0"/>
          <w:sz w:val="22"/>
          <w:szCs w:val="22"/>
        </w:rPr>
        <w:t>.</w:t>
      </w:r>
    </w:p>
    <w:p w:rsidR="001D5A38" w:rsidRPr="00011C8F" w:rsidRDefault="001D5A38" w:rsidP="001D5A38">
      <w:pPr>
        <w:spacing w:line="324" w:lineRule="auto"/>
        <w:ind w:firstLine="709"/>
        <w:jc w:val="both"/>
        <w:rPr>
          <w:sz w:val="22"/>
          <w:szCs w:val="22"/>
        </w:rPr>
      </w:pPr>
    </w:p>
    <w:p w:rsidR="001D5A38" w:rsidRPr="00011C8F" w:rsidRDefault="001D5A38" w:rsidP="001D5A38">
      <w:pPr>
        <w:pStyle w:val="Heading7"/>
        <w:rPr>
          <w:sz w:val="22"/>
          <w:szCs w:val="22"/>
        </w:rPr>
      </w:pPr>
      <w:r w:rsidRPr="00011C8F">
        <w:rPr>
          <w:sz w:val="22"/>
          <w:szCs w:val="22"/>
        </w:rPr>
        <w:t>INIŢIATOR</w:t>
      </w:r>
    </w:p>
    <w:p w:rsidR="001D5A38" w:rsidRPr="00011C8F" w:rsidRDefault="001D5A38" w:rsidP="001D5A38">
      <w:pPr>
        <w:spacing w:line="324" w:lineRule="auto"/>
        <w:jc w:val="center"/>
        <w:rPr>
          <w:b/>
          <w:spacing w:val="8"/>
          <w:sz w:val="22"/>
          <w:szCs w:val="22"/>
        </w:rPr>
      </w:pPr>
      <w:r w:rsidRPr="00011C8F">
        <w:rPr>
          <w:b/>
          <w:spacing w:val="8"/>
          <w:sz w:val="22"/>
          <w:szCs w:val="22"/>
        </w:rPr>
        <w:t>PREŞEDINTE,</w:t>
      </w:r>
    </w:p>
    <w:p w:rsidR="001D5A38" w:rsidRDefault="001D5A38" w:rsidP="001D5A38">
      <w:pPr>
        <w:tabs>
          <w:tab w:val="center" w:pos="7371"/>
        </w:tabs>
        <w:spacing w:line="324" w:lineRule="auto"/>
        <w:jc w:val="center"/>
        <w:rPr>
          <w:b/>
          <w:spacing w:val="8"/>
          <w:sz w:val="22"/>
          <w:szCs w:val="22"/>
        </w:rPr>
      </w:pPr>
      <w:r>
        <w:rPr>
          <w:b/>
          <w:spacing w:val="8"/>
          <w:sz w:val="22"/>
          <w:szCs w:val="22"/>
        </w:rPr>
        <w:t>Ştef Mihai Adrian</w:t>
      </w:r>
    </w:p>
    <w:p w:rsidR="001D5A38" w:rsidRDefault="001D5A38" w:rsidP="001D5A38">
      <w:pPr>
        <w:tabs>
          <w:tab w:val="center" w:pos="7371"/>
        </w:tabs>
        <w:spacing w:line="324" w:lineRule="auto"/>
        <w:jc w:val="center"/>
        <w:rPr>
          <w:b/>
          <w:spacing w:val="8"/>
          <w:sz w:val="22"/>
          <w:szCs w:val="22"/>
        </w:rPr>
      </w:pPr>
    </w:p>
    <w:p w:rsidR="001D5A38" w:rsidRPr="00011C8F" w:rsidRDefault="001D5A38" w:rsidP="001D5A38">
      <w:pPr>
        <w:tabs>
          <w:tab w:val="center" w:pos="7371"/>
        </w:tabs>
        <w:spacing w:line="324" w:lineRule="auto"/>
        <w:jc w:val="center"/>
        <w:rPr>
          <w:b/>
          <w:spacing w:val="8"/>
          <w:sz w:val="22"/>
          <w:szCs w:val="22"/>
        </w:rPr>
      </w:pPr>
    </w:p>
    <w:p w:rsidR="001D5A38" w:rsidRPr="00011C8F" w:rsidRDefault="001D5A38" w:rsidP="001D5A38">
      <w:pPr>
        <w:tabs>
          <w:tab w:val="center" w:pos="7371"/>
        </w:tabs>
        <w:spacing w:line="324" w:lineRule="auto"/>
        <w:rPr>
          <w:spacing w:val="8"/>
          <w:sz w:val="16"/>
          <w:szCs w:val="16"/>
        </w:rPr>
      </w:pPr>
      <w:r w:rsidRPr="00011C8F">
        <w:rPr>
          <w:spacing w:val="8"/>
          <w:sz w:val="16"/>
          <w:szCs w:val="16"/>
        </w:rPr>
        <w:t>Red./Tehn. VE</w:t>
      </w:r>
    </w:p>
    <w:p w:rsidR="001D5A38" w:rsidRPr="00011C8F" w:rsidRDefault="001D5A38" w:rsidP="001D5A38">
      <w:pPr>
        <w:tabs>
          <w:tab w:val="center" w:pos="7371"/>
        </w:tabs>
        <w:spacing w:line="324" w:lineRule="auto"/>
        <w:rPr>
          <w:spacing w:val="8"/>
          <w:sz w:val="22"/>
          <w:szCs w:val="22"/>
          <w:lang w:val="es-ES"/>
        </w:rPr>
      </w:pPr>
      <w:r w:rsidRPr="00011C8F">
        <w:rPr>
          <w:spacing w:val="8"/>
          <w:sz w:val="16"/>
          <w:szCs w:val="16"/>
        </w:rPr>
        <w:t>5 ex.</w:t>
      </w:r>
    </w:p>
    <w:p w:rsidR="001D5A38" w:rsidRDefault="001D5A38" w:rsidP="00B04B0B">
      <w:pPr>
        <w:spacing w:line="360" w:lineRule="auto"/>
        <w:rPr>
          <w:sz w:val="18"/>
          <w:szCs w:val="18"/>
        </w:rPr>
      </w:pPr>
    </w:p>
    <w:p w:rsidR="001D5A38" w:rsidRDefault="001D5A38" w:rsidP="00B04B0B">
      <w:pPr>
        <w:spacing w:line="360" w:lineRule="auto"/>
        <w:rPr>
          <w:sz w:val="18"/>
          <w:szCs w:val="18"/>
        </w:rPr>
      </w:pPr>
    </w:p>
    <w:p w:rsidR="001D5A38" w:rsidRPr="00140846" w:rsidRDefault="001D5A38" w:rsidP="001D5A38">
      <w:pPr>
        <w:pStyle w:val="Heading6"/>
        <w:tabs>
          <w:tab w:val="clear" w:pos="8222"/>
          <w:tab w:val="center" w:pos="7200"/>
        </w:tabs>
        <w:spacing w:line="312" w:lineRule="auto"/>
        <w:rPr>
          <w:sz w:val="24"/>
          <w:szCs w:val="24"/>
        </w:rPr>
      </w:pPr>
      <w:r w:rsidRPr="00140846">
        <w:rPr>
          <w:sz w:val="24"/>
          <w:szCs w:val="24"/>
        </w:rPr>
        <w:lastRenderedPageBreak/>
        <w:t>ROMÂNIA</w:t>
      </w:r>
    </w:p>
    <w:p w:rsidR="001D5A38" w:rsidRPr="00140846" w:rsidRDefault="001D5A38" w:rsidP="001D5A38">
      <w:pPr>
        <w:spacing w:line="312" w:lineRule="auto"/>
        <w:rPr>
          <w:b/>
          <w:sz w:val="24"/>
          <w:szCs w:val="24"/>
        </w:rPr>
      </w:pPr>
      <w:r w:rsidRPr="00140846">
        <w:rPr>
          <w:b/>
          <w:sz w:val="24"/>
          <w:szCs w:val="24"/>
        </w:rPr>
        <w:t>JUDEŢUL SATU MARE</w:t>
      </w:r>
    </w:p>
    <w:p w:rsidR="001D5A38" w:rsidRPr="00140846" w:rsidRDefault="001D5A38" w:rsidP="001D5A38">
      <w:pPr>
        <w:pStyle w:val="Heading6"/>
        <w:tabs>
          <w:tab w:val="clear" w:pos="8222"/>
          <w:tab w:val="center" w:pos="7200"/>
        </w:tabs>
        <w:spacing w:line="312" w:lineRule="auto"/>
        <w:rPr>
          <w:sz w:val="24"/>
          <w:szCs w:val="24"/>
        </w:rPr>
      </w:pPr>
      <w:r w:rsidRPr="00140846">
        <w:rPr>
          <w:sz w:val="24"/>
          <w:szCs w:val="24"/>
        </w:rPr>
        <w:t>CONSILIUL JUDEŢEAN SATU MARE</w:t>
      </w:r>
      <w:r w:rsidRPr="00140846">
        <w:rPr>
          <w:sz w:val="24"/>
          <w:szCs w:val="24"/>
        </w:rPr>
        <w:tab/>
      </w:r>
    </w:p>
    <w:p w:rsidR="001D5A38" w:rsidRPr="00140846" w:rsidRDefault="001D5A38" w:rsidP="001D5A38">
      <w:pPr>
        <w:pStyle w:val="Heading2"/>
        <w:tabs>
          <w:tab w:val="center" w:pos="7200"/>
        </w:tabs>
        <w:spacing w:line="312" w:lineRule="auto"/>
        <w:rPr>
          <w:b w:val="0"/>
          <w:sz w:val="24"/>
          <w:szCs w:val="24"/>
        </w:rPr>
      </w:pPr>
      <w:r w:rsidRPr="00140846">
        <w:rPr>
          <w:b w:val="0"/>
          <w:sz w:val="24"/>
          <w:szCs w:val="24"/>
        </w:rPr>
        <w:t>Direcţia economică</w:t>
      </w:r>
      <w:r w:rsidRPr="00140846">
        <w:rPr>
          <w:b w:val="0"/>
          <w:sz w:val="24"/>
          <w:szCs w:val="24"/>
        </w:rPr>
        <w:tab/>
      </w:r>
    </w:p>
    <w:p w:rsidR="001D5A38" w:rsidRPr="00140846" w:rsidRDefault="001D5A38" w:rsidP="001D5A38">
      <w:pPr>
        <w:tabs>
          <w:tab w:val="center" w:pos="7200"/>
        </w:tabs>
        <w:spacing w:line="312" w:lineRule="auto"/>
        <w:rPr>
          <w:b/>
          <w:sz w:val="24"/>
          <w:szCs w:val="24"/>
        </w:rPr>
      </w:pPr>
      <w:r w:rsidRPr="00140846">
        <w:rPr>
          <w:b/>
          <w:sz w:val="24"/>
          <w:szCs w:val="24"/>
        </w:rPr>
        <w:t xml:space="preserve">Nr. </w:t>
      </w:r>
      <w:r>
        <w:rPr>
          <w:b/>
          <w:sz w:val="24"/>
          <w:szCs w:val="24"/>
        </w:rPr>
        <w:t>_______/______2014</w:t>
      </w:r>
      <w:r w:rsidRPr="00140846">
        <w:rPr>
          <w:b/>
          <w:sz w:val="24"/>
          <w:szCs w:val="24"/>
        </w:rPr>
        <w:tab/>
      </w:r>
    </w:p>
    <w:p w:rsidR="001D5A38" w:rsidRPr="00140846" w:rsidRDefault="001D5A38" w:rsidP="001D5A38">
      <w:pPr>
        <w:spacing w:line="312" w:lineRule="auto"/>
        <w:rPr>
          <w:b/>
          <w:sz w:val="24"/>
          <w:szCs w:val="24"/>
        </w:rPr>
      </w:pPr>
    </w:p>
    <w:p w:rsidR="001D5A38" w:rsidRDefault="001D5A38" w:rsidP="001D5A38">
      <w:pPr>
        <w:pStyle w:val="Heading1"/>
        <w:spacing w:line="312" w:lineRule="auto"/>
        <w:ind w:left="432" w:hanging="432"/>
        <w:rPr>
          <w:b/>
          <w:sz w:val="24"/>
          <w:szCs w:val="24"/>
        </w:rPr>
      </w:pPr>
    </w:p>
    <w:p w:rsidR="001D5A38" w:rsidRPr="003E01A3" w:rsidRDefault="001D5A38" w:rsidP="001D5A38"/>
    <w:p w:rsidR="001D5A38" w:rsidRDefault="001D5A38" w:rsidP="001D5A38">
      <w:pPr>
        <w:pStyle w:val="Heading1"/>
        <w:spacing w:line="312" w:lineRule="auto"/>
        <w:rPr>
          <w:b/>
          <w:sz w:val="24"/>
          <w:szCs w:val="24"/>
        </w:rPr>
      </w:pPr>
    </w:p>
    <w:p w:rsidR="001D5A38" w:rsidRDefault="001D5A38" w:rsidP="001D5A38">
      <w:pPr>
        <w:pStyle w:val="Heading1"/>
        <w:spacing w:line="312" w:lineRule="auto"/>
        <w:rPr>
          <w:b/>
          <w:sz w:val="24"/>
          <w:szCs w:val="24"/>
        </w:rPr>
      </w:pPr>
    </w:p>
    <w:p w:rsidR="001D5A38" w:rsidRPr="00140846" w:rsidRDefault="001D5A38" w:rsidP="001D5A38">
      <w:pPr>
        <w:pStyle w:val="Heading1"/>
        <w:spacing w:line="312" w:lineRule="auto"/>
        <w:rPr>
          <w:b/>
          <w:sz w:val="24"/>
          <w:szCs w:val="24"/>
        </w:rPr>
      </w:pPr>
      <w:r w:rsidRPr="00140846">
        <w:rPr>
          <w:b/>
          <w:sz w:val="24"/>
          <w:szCs w:val="24"/>
        </w:rPr>
        <w:t>RAPORT DE SPECIALITATE</w:t>
      </w:r>
    </w:p>
    <w:p w:rsidR="001D5A38" w:rsidRPr="00140846" w:rsidRDefault="001D5A38" w:rsidP="001D5A38">
      <w:pPr>
        <w:pStyle w:val="BodyText2"/>
        <w:spacing w:line="312" w:lineRule="auto"/>
        <w:rPr>
          <w:b w:val="0"/>
          <w:sz w:val="24"/>
          <w:szCs w:val="24"/>
        </w:rPr>
      </w:pPr>
      <w:r w:rsidRPr="00140846">
        <w:rPr>
          <w:b w:val="0"/>
          <w:sz w:val="24"/>
          <w:szCs w:val="24"/>
        </w:rPr>
        <w:t xml:space="preserve">privind </w:t>
      </w:r>
      <w:r>
        <w:rPr>
          <w:b w:val="0"/>
          <w:sz w:val="24"/>
          <w:szCs w:val="24"/>
        </w:rPr>
        <w:t>aprobarea</w:t>
      </w:r>
      <w:r w:rsidRPr="00140846">
        <w:rPr>
          <w:b w:val="0"/>
          <w:sz w:val="24"/>
          <w:szCs w:val="24"/>
        </w:rPr>
        <w:t xml:space="preserve"> bugetului general consolidat al Judeţului Satu Mare pe anul 201</w:t>
      </w:r>
      <w:r>
        <w:rPr>
          <w:b w:val="0"/>
          <w:sz w:val="24"/>
          <w:szCs w:val="24"/>
        </w:rPr>
        <w:t>4</w:t>
      </w:r>
    </w:p>
    <w:p w:rsidR="001D5A38" w:rsidRPr="00140846" w:rsidRDefault="001D5A38" w:rsidP="001D5A38">
      <w:pPr>
        <w:spacing w:line="312" w:lineRule="auto"/>
        <w:ind w:firstLine="720"/>
        <w:jc w:val="both"/>
        <w:rPr>
          <w:sz w:val="24"/>
          <w:szCs w:val="24"/>
        </w:rPr>
      </w:pPr>
    </w:p>
    <w:p w:rsidR="001D5A38" w:rsidRPr="00140846" w:rsidRDefault="001D5A38" w:rsidP="001D5A38">
      <w:pPr>
        <w:tabs>
          <w:tab w:val="left" w:pos="720"/>
        </w:tabs>
        <w:spacing w:line="312" w:lineRule="auto"/>
        <w:ind w:right="43" w:firstLine="709"/>
        <w:jc w:val="both"/>
        <w:rPr>
          <w:sz w:val="24"/>
          <w:szCs w:val="24"/>
        </w:rPr>
      </w:pPr>
    </w:p>
    <w:p w:rsidR="001D5A38" w:rsidRPr="00A90408" w:rsidRDefault="001D5A38" w:rsidP="001D5A38">
      <w:pPr>
        <w:tabs>
          <w:tab w:val="left" w:pos="720"/>
        </w:tabs>
        <w:spacing w:line="312" w:lineRule="auto"/>
        <w:ind w:right="43" w:firstLine="709"/>
        <w:jc w:val="both"/>
        <w:rPr>
          <w:sz w:val="24"/>
          <w:szCs w:val="24"/>
        </w:rPr>
      </w:pPr>
      <w:r w:rsidRPr="00A90408">
        <w:rPr>
          <w:sz w:val="24"/>
          <w:szCs w:val="24"/>
        </w:rPr>
        <w:t>Având în vedere prevederile art. 4 lit. a), c), d), ale art. 5 alin. (1), (2,) (4), (6), (7)  şi (8) din Legea bugetului de stat pe anul 2014, nr. 356/2013, ale Ordinului ministrului administraţiei şi internelor şi al ministrului finanţelor publice nr. 64/39/2014 privind aprobarea nivelului maxim al cheltuielilor de personal aferent bugetului general centralizat al unităţilor administrativ-teritoriale pe anul 2014, Nota Ministerului Muncii, Familiei, Protecţiei Sociale şi Persoanelor</w:t>
      </w:r>
      <w:r>
        <w:rPr>
          <w:sz w:val="24"/>
          <w:szCs w:val="24"/>
        </w:rPr>
        <w:t xml:space="preserve"> Vârstnice </w:t>
      </w:r>
      <w:r w:rsidRPr="00A90408">
        <w:rPr>
          <w:sz w:val="24"/>
          <w:szCs w:val="24"/>
        </w:rPr>
        <w:t xml:space="preserve">nr. </w:t>
      </w:r>
      <w:r>
        <w:rPr>
          <w:sz w:val="24"/>
          <w:szCs w:val="24"/>
        </w:rPr>
        <w:t>648/14.01.2014,</w:t>
      </w:r>
    </w:p>
    <w:p w:rsidR="001D5A38" w:rsidRPr="00A90408" w:rsidRDefault="001D5A38" w:rsidP="001D5A38">
      <w:pPr>
        <w:tabs>
          <w:tab w:val="left" w:pos="720"/>
        </w:tabs>
        <w:spacing w:line="312" w:lineRule="auto"/>
        <w:ind w:right="43" w:firstLine="709"/>
        <w:jc w:val="both"/>
        <w:rPr>
          <w:sz w:val="24"/>
          <w:szCs w:val="24"/>
        </w:rPr>
      </w:pPr>
      <w:r w:rsidRPr="00A90408">
        <w:rPr>
          <w:sz w:val="24"/>
          <w:szCs w:val="24"/>
        </w:rPr>
        <w:t xml:space="preserve">ţinând cont de prevederile art. 2 alin. (1) pct. 35, 50 şi 51, ale art. 2 alin. (2), ale art. 3 alin. (1), ale art. 7, art.8 lit. a şi b,  art. 9, art. 10, art. 11, art. 12, art. 13, ale art. 14 alin. (6) şi (7), ale art. 25, art. 36 alin. (1), ale art. 50 alin (2) lit. b) şi art. 76^1 alin.(1) lit. a  din Legea nr. 273/2006 privind finanţele publice locale, cu modificările şi completările ulterioare, </w:t>
      </w:r>
    </w:p>
    <w:p w:rsidR="001D5A38" w:rsidRPr="00A90408" w:rsidRDefault="001D5A38" w:rsidP="001D5A38">
      <w:pPr>
        <w:tabs>
          <w:tab w:val="left" w:pos="720"/>
        </w:tabs>
        <w:spacing w:line="312" w:lineRule="auto"/>
        <w:ind w:right="43" w:firstLine="709"/>
        <w:jc w:val="both"/>
        <w:rPr>
          <w:sz w:val="24"/>
          <w:szCs w:val="24"/>
        </w:rPr>
      </w:pPr>
      <w:r>
        <w:rPr>
          <w:sz w:val="24"/>
          <w:szCs w:val="24"/>
        </w:rPr>
        <w:t>în baza hotărârii</w:t>
      </w:r>
      <w:r w:rsidRPr="00A90408">
        <w:rPr>
          <w:sz w:val="24"/>
          <w:szCs w:val="24"/>
        </w:rPr>
        <w:t xml:space="preserve"> Consiliului Judeţean Satu Mare nr. 203/2013 privind aprobarea cuantumului cotizaţiei judeţului Satu Mare, în calitate de membru fondator al Asociaţiei sportive „CLUB SPORTIV FOTBAL CLUB OLIMPIA 2010”, începând cu anul 2014,</w:t>
      </w:r>
    </w:p>
    <w:p w:rsidR="001D5A38" w:rsidRPr="00A90408" w:rsidRDefault="001D5A38" w:rsidP="001D5A38">
      <w:pPr>
        <w:tabs>
          <w:tab w:val="left" w:pos="720"/>
        </w:tabs>
        <w:spacing w:line="312" w:lineRule="auto"/>
        <w:ind w:right="43" w:firstLine="709"/>
        <w:jc w:val="both"/>
        <w:rPr>
          <w:sz w:val="24"/>
          <w:szCs w:val="24"/>
        </w:rPr>
      </w:pPr>
      <w:r w:rsidRPr="00A90408">
        <w:rPr>
          <w:sz w:val="24"/>
          <w:szCs w:val="24"/>
        </w:rPr>
        <w:t>în conformitate cu prevederile art. 19 alin. (1) lit. a) şi b) din Legea nr. 273/2006 privind finanţele publice locale, cu modificările şi completările ulterioare,  cu cele ale art. 91 alin. (1) lit. b), d), e) şi f), ale alin. (3) lit. a), ale alin. (5) lit. a), alin.6 lit. a),  precum şi cu cele ale art. 98 coroborate cu cele ale art. 45 alin. (2) lit. a) din Legea administraţiei publice locale nr. 215/2001, republicată, cu modificările şi completările ulterioare,</w:t>
      </w:r>
    </w:p>
    <w:p w:rsidR="001D5A38" w:rsidRPr="001E6E90" w:rsidRDefault="001D5A38" w:rsidP="001D5A38">
      <w:pPr>
        <w:tabs>
          <w:tab w:val="left" w:pos="720"/>
        </w:tabs>
        <w:spacing w:line="312" w:lineRule="auto"/>
        <w:ind w:right="43" w:firstLine="709"/>
        <w:jc w:val="both"/>
        <w:rPr>
          <w:sz w:val="24"/>
          <w:szCs w:val="24"/>
        </w:rPr>
      </w:pPr>
      <w:r w:rsidRPr="001E6E90">
        <w:rPr>
          <w:sz w:val="24"/>
          <w:szCs w:val="24"/>
        </w:rPr>
        <w:t xml:space="preserve">bugetul general consolidat al Judeţului Satu Mare pe anul 2014, se prezintă conform anexelor nr. </w:t>
      </w:r>
      <w:r w:rsidRPr="00CA2A6F">
        <w:rPr>
          <w:sz w:val="24"/>
          <w:szCs w:val="24"/>
        </w:rPr>
        <w:t>I, 1.1, 1.2/1 - 1.2/41, 1.3 - 1.5, 1.6/1 – 1.6/3, 1.7, 2.1/1, 2.2/1,  2.3/1, 2.3/2, 2.4/1, 2.4/2, 2.5/1, 2.5/2, 2.6/1-2.6/4, 2.7/1, 2.8/1, 2.8/2, 2.9/1, 2.9/2, 2.10/1, 2.11, 2.12</w:t>
      </w:r>
      <w:r>
        <w:rPr>
          <w:sz w:val="24"/>
          <w:szCs w:val="24"/>
        </w:rPr>
        <w:t>,</w:t>
      </w:r>
      <w:r w:rsidRPr="00CA2A6F">
        <w:rPr>
          <w:sz w:val="24"/>
          <w:szCs w:val="24"/>
        </w:rPr>
        <w:t xml:space="preserve"> 3/1, 3/2, 3/3 şi 4</w:t>
      </w:r>
      <w:r w:rsidRPr="001E6E90">
        <w:rPr>
          <w:sz w:val="24"/>
          <w:szCs w:val="24"/>
        </w:rPr>
        <w:t>, după cum urmează:</w:t>
      </w:r>
    </w:p>
    <w:p w:rsidR="001D5A38" w:rsidRPr="00A90408" w:rsidRDefault="001D5A38" w:rsidP="001D5A38">
      <w:pPr>
        <w:tabs>
          <w:tab w:val="left" w:pos="720"/>
        </w:tabs>
        <w:spacing w:line="312" w:lineRule="auto"/>
        <w:ind w:right="43" w:firstLine="709"/>
        <w:jc w:val="both"/>
        <w:rPr>
          <w:color w:val="FF0000"/>
          <w:sz w:val="24"/>
          <w:szCs w:val="24"/>
        </w:rPr>
      </w:pPr>
    </w:p>
    <w:p w:rsidR="001D5A38" w:rsidRPr="00140846" w:rsidRDefault="001D5A38" w:rsidP="001D5A38">
      <w:pPr>
        <w:tabs>
          <w:tab w:val="left" w:pos="720"/>
        </w:tabs>
        <w:spacing w:line="312" w:lineRule="auto"/>
        <w:ind w:right="43" w:firstLine="709"/>
        <w:jc w:val="right"/>
        <w:rPr>
          <w:sz w:val="24"/>
          <w:szCs w:val="24"/>
        </w:rPr>
      </w:pPr>
      <w:r>
        <w:rPr>
          <w:sz w:val="24"/>
          <w:szCs w:val="24"/>
        </w:rPr>
        <w:t>lei</w:t>
      </w:r>
    </w:p>
    <w:tbl>
      <w:tblPr>
        <w:tblW w:w="1050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8043"/>
        <w:gridCol w:w="1701"/>
      </w:tblGrid>
      <w:tr w:rsidR="001D5A38" w:rsidRPr="00AD26B7" w:rsidTr="001E05E8">
        <w:trPr>
          <w:trHeight w:val="766"/>
          <w:tblHeader/>
        </w:trPr>
        <w:tc>
          <w:tcPr>
            <w:tcW w:w="8799" w:type="dxa"/>
            <w:gridSpan w:val="2"/>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1701" w:type="dxa"/>
            <w:shd w:val="clear" w:color="000000" w:fill="F2F2F2"/>
            <w:vAlign w:val="center"/>
          </w:tcPr>
          <w:p w:rsidR="001D5A38" w:rsidRPr="00AD26B7" w:rsidRDefault="001D5A38" w:rsidP="001E05E8">
            <w:pPr>
              <w:jc w:val="center"/>
              <w:rPr>
                <w:b/>
                <w:bCs/>
                <w:sz w:val="22"/>
                <w:szCs w:val="22"/>
                <w:lang w:val="en-US"/>
              </w:rPr>
            </w:pPr>
            <w:r w:rsidRPr="00AD26B7">
              <w:rPr>
                <w:b/>
                <w:bCs/>
                <w:sz w:val="22"/>
                <w:szCs w:val="22"/>
                <w:lang w:val="en-US"/>
              </w:rPr>
              <w:t>PROPUNERI 201</w:t>
            </w:r>
            <w:r>
              <w:rPr>
                <w:b/>
                <w:bCs/>
                <w:sz w:val="22"/>
                <w:szCs w:val="22"/>
                <w:lang w:val="en-US"/>
              </w:rPr>
              <w:t>4</w:t>
            </w:r>
          </w:p>
        </w:tc>
      </w:tr>
      <w:tr w:rsidR="001D5A38" w:rsidRPr="00AD26B7" w:rsidTr="001E05E8">
        <w:trPr>
          <w:trHeight w:val="401"/>
        </w:trPr>
        <w:tc>
          <w:tcPr>
            <w:tcW w:w="756" w:type="dxa"/>
            <w:shd w:val="clear" w:color="000000" w:fill="F2F2F2"/>
            <w:noWrap/>
          </w:tcPr>
          <w:p w:rsidR="001D5A38" w:rsidRPr="00AD26B7" w:rsidRDefault="001D5A38" w:rsidP="001E05E8">
            <w:pPr>
              <w:jc w:val="right"/>
              <w:rPr>
                <w:b/>
                <w:bCs/>
                <w:sz w:val="22"/>
                <w:szCs w:val="22"/>
                <w:lang w:val="en-US"/>
              </w:rPr>
            </w:pPr>
            <w:r w:rsidRPr="00AD26B7">
              <w:rPr>
                <w:b/>
                <w:bCs/>
                <w:sz w:val="22"/>
                <w:szCs w:val="22"/>
                <w:lang w:val="en-US"/>
              </w:rPr>
              <w:t>A</w:t>
            </w:r>
          </w:p>
        </w:tc>
        <w:tc>
          <w:tcPr>
            <w:tcW w:w="8043" w:type="dxa"/>
            <w:shd w:val="clear" w:color="000000" w:fill="F2F2F2"/>
            <w:vAlign w:val="center"/>
          </w:tcPr>
          <w:p w:rsidR="001D5A38" w:rsidRPr="00AD26B7" w:rsidRDefault="001D5A38" w:rsidP="001E05E8">
            <w:pPr>
              <w:rPr>
                <w:b/>
                <w:bCs/>
                <w:sz w:val="22"/>
                <w:szCs w:val="22"/>
                <w:lang w:val="en-US"/>
              </w:rPr>
            </w:pPr>
            <w:r w:rsidRPr="00AD26B7">
              <w:rPr>
                <w:b/>
                <w:bCs/>
                <w:sz w:val="22"/>
                <w:szCs w:val="22"/>
                <w:lang w:val="en-US"/>
              </w:rPr>
              <w:t>TOTAL VENITURI</w:t>
            </w:r>
          </w:p>
        </w:tc>
        <w:tc>
          <w:tcPr>
            <w:tcW w:w="1701" w:type="dxa"/>
            <w:shd w:val="clear" w:color="000000" w:fill="F2F2F2"/>
            <w:noWrap/>
            <w:vAlign w:val="center"/>
          </w:tcPr>
          <w:p w:rsidR="001D5A38" w:rsidRPr="00AD26B7" w:rsidRDefault="001D5A38" w:rsidP="001E05E8">
            <w:pPr>
              <w:jc w:val="right"/>
              <w:rPr>
                <w:b/>
                <w:bCs/>
                <w:sz w:val="22"/>
                <w:szCs w:val="22"/>
                <w:lang w:val="en-US"/>
              </w:rPr>
            </w:pPr>
            <w:r>
              <w:rPr>
                <w:b/>
                <w:bCs/>
                <w:sz w:val="22"/>
                <w:szCs w:val="22"/>
                <w:lang w:val="en-US"/>
              </w:rPr>
              <w:t>191.440.990</w:t>
            </w:r>
          </w:p>
        </w:tc>
      </w:tr>
      <w:tr w:rsidR="001D5A38" w:rsidRPr="00AD26B7" w:rsidTr="001E05E8">
        <w:trPr>
          <w:trHeight w:val="270"/>
        </w:trPr>
        <w:tc>
          <w:tcPr>
            <w:tcW w:w="8799" w:type="dxa"/>
            <w:gridSpan w:val="2"/>
            <w:shd w:val="clear" w:color="auto" w:fill="auto"/>
          </w:tcPr>
          <w:p w:rsidR="001D5A38" w:rsidRPr="00AD26B7" w:rsidRDefault="001D5A38" w:rsidP="001E05E8">
            <w:pPr>
              <w:rPr>
                <w:sz w:val="22"/>
                <w:szCs w:val="22"/>
                <w:lang w:val="en-US"/>
              </w:rPr>
            </w:pPr>
            <w:r w:rsidRPr="00AD26B7">
              <w:rPr>
                <w:sz w:val="22"/>
                <w:szCs w:val="22"/>
                <w:lang w:val="en-US"/>
              </w:rPr>
              <w:lastRenderedPageBreak/>
              <w:t>Venituri proprii</w:t>
            </w:r>
          </w:p>
        </w:tc>
        <w:tc>
          <w:tcPr>
            <w:tcW w:w="1701" w:type="dxa"/>
            <w:shd w:val="clear" w:color="000000" w:fill="F2F2F2"/>
          </w:tcPr>
          <w:p w:rsidR="001D5A38" w:rsidRPr="00732B29" w:rsidRDefault="001D5A38" w:rsidP="001E05E8">
            <w:pPr>
              <w:jc w:val="right"/>
              <w:rPr>
                <w:b/>
                <w:bCs/>
                <w:sz w:val="22"/>
                <w:szCs w:val="22"/>
                <w:lang w:val="en-US"/>
              </w:rPr>
            </w:pPr>
            <w:r>
              <w:rPr>
                <w:b/>
                <w:bCs/>
                <w:sz w:val="22"/>
                <w:szCs w:val="22"/>
                <w:lang w:val="en-US"/>
              </w:rPr>
              <w:t>4.332.990</w:t>
            </w:r>
          </w:p>
        </w:tc>
      </w:tr>
      <w:tr w:rsidR="001D5A38" w:rsidRPr="00AD26B7" w:rsidTr="001E05E8">
        <w:trPr>
          <w:trHeight w:val="270"/>
        </w:trPr>
        <w:tc>
          <w:tcPr>
            <w:tcW w:w="8799" w:type="dxa"/>
            <w:gridSpan w:val="2"/>
            <w:shd w:val="clear" w:color="auto" w:fill="auto"/>
          </w:tcPr>
          <w:p w:rsidR="001D5A38" w:rsidRPr="00AD26B7" w:rsidRDefault="001D5A38" w:rsidP="001E05E8">
            <w:pPr>
              <w:rPr>
                <w:sz w:val="22"/>
                <w:szCs w:val="22"/>
                <w:lang w:val="en-US"/>
              </w:rPr>
            </w:pPr>
            <w:r w:rsidRPr="00AD26B7">
              <w:rPr>
                <w:sz w:val="22"/>
                <w:szCs w:val="22"/>
                <w:lang w:val="en-US"/>
              </w:rPr>
              <w:t>Cote defalcate (11,25%)</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27.000.000</w:t>
            </w:r>
          </w:p>
        </w:tc>
      </w:tr>
      <w:tr w:rsidR="001D5A38" w:rsidRPr="00AD26B7" w:rsidTr="001E05E8">
        <w:trPr>
          <w:trHeight w:val="270"/>
        </w:trPr>
        <w:tc>
          <w:tcPr>
            <w:tcW w:w="8799" w:type="dxa"/>
            <w:gridSpan w:val="2"/>
            <w:shd w:val="clear" w:color="auto" w:fill="auto"/>
          </w:tcPr>
          <w:p w:rsidR="001D5A38" w:rsidRPr="00226C54" w:rsidRDefault="001D5A38" w:rsidP="001E05E8">
            <w:pPr>
              <w:rPr>
                <w:sz w:val="22"/>
                <w:szCs w:val="22"/>
                <w:lang w:val="it-IT"/>
              </w:rPr>
            </w:pPr>
            <w:r w:rsidRPr="00226C54">
              <w:rPr>
                <w:sz w:val="22"/>
                <w:szCs w:val="22"/>
                <w:lang w:val="it-IT"/>
              </w:rPr>
              <w:t>Sume alocate din cotele defalcate din impo</w:t>
            </w:r>
            <w:r>
              <w:rPr>
                <w:sz w:val="22"/>
                <w:szCs w:val="22"/>
                <w:lang w:val="it-IT"/>
              </w:rPr>
              <w:t>z</w:t>
            </w:r>
            <w:r w:rsidRPr="00226C54">
              <w:rPr>
                <w:sz w:val="22"/>
                <w:szCs w:val="22"/>
                <w:lang w:val="it-IT"/>
              </w:rPr>
              <w:t>itul pe venit (18,75%)</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12.015.000</w:t>
            </w:r>
          </w:p>
        </w:tc>
      </w:tr>
      <w:tr w:rsidR="001D5A38" w:rsidRPr="00AD26B7" w:rsidTr="001E05E8">
        <w:trPr>
          <w:trHeight w:val="270"/>
        </w:trPr>
        <w:tc>
          <w:tcPr>
            <w:tcW w:w="8799" w:type="dxa"/>
            <w:gridSpan w:val="2"/>
            <w:shd w:val="clear" w:color="auto" w:fill="auto"/>
          </w:tcPr>
          <w:p w:rsidR="001D5A38" w:rsidRPr="00AD26B7" w:rsidRDefault="001D5A38" w:rsidP="001E05E8">
            <w:pPr>
              <w:rPr>
                <w:sz w:val="22"/>
                <w:szCs w:val="22"/>
                <w:lang w:val="en-US"/>
              </w:rPr>
            </w:pPr>
            <w:r w:rsidRPr="00AD26B7">
              <w:rPr>
                <w:sz w:val="22"/>
                <w:szCs w:val="22"/>
                <w:lang w:val="en-US"/>
              </w:rPr>
              <w:t>Total sume defalcate din T.V.A.</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55.389.000</w:t>
            </w:r>
          </w:p>
        </w:tc>
      </w:tr>
      <w:tr w:rsidR="001D5A38" w:rsidRPr="00AD26B7" w:rsidTr="001E05E8">
        <w:trPr>
          <w:trHeight w:val="345"/>
        </w:trPr>
        <w:tc>
          <w:tcPr>
            <w:tcW w:w="8799" w:type="dxa"/>
            <w:gridSpan w:val="2"/>
            <w:shd w:val="clear" w:color="auto" w:fill="auto"/>
          </w:tcPr>
          <w:p w:rsidR="001D5A38" w:rsidRPr="00AD26B7" w:rsidRDefault="001D5A38" w:rsidP="001E05E8">
            <w:pPr>
              <w:rPr>
                <w:sz w:val="22"/>
                <w:szCs w:val="22"/>
                <w:lang w:val="it-IT"/>
              </w:rPr>
            </w:pPr>
            <w:r w:rsidRPr="00AD26B7">
              <w:rPr>
                <w:sz w:val="22"/>
                <w:szCs w:val="22"/>
                <w:lang w:val="it-IT"/>
              </w:rPr>
              <w:t>Sume defalcate din T.V.A pentru finanţarea cheltuielilor descentralizate,</w:t>
            </w:r>
          </w:p>
          <w:p w:rsidR="001D5A38" w:rsidRPr="00AD26B7" w:rsidRDefault="001D5A38" w:rsidP="001E05E8">
            <w:pPr>
              <w:rPr>
                <w:sz w:val="22"/>
                <w:szCs w:val="22"/>
                <w:lang w:val="en-US"/>
              </w:rPr>
            </w:pPr>
            <w:r w:rsidRPr="00AD26B7">
              <w:rPr>
                <w:sz w:val="22"/>
                <w:szCs w:val="22"/>
                <w:lang w:val="en-US"/>
              </w:rPr>
              <w:t>din care pentru:</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35.457.000</w:t>
            </w:r>
          </w:p>
        </w:tc>
      </w:tr>
      <w:tr w:rsidR="001D5A38" w:rsidRPr="00AD26B7" w:rsidTr="001E05E8">
        <w:trPr>
          <w:trHeight w:val="259"/>
        </w:trPr>
        <w:tc>
          <w:tcPr>
            <w:tcW w:w="8799" w:type="dxa"/>
            <w:gridSpan w:val="2"/>
            <w:shd w:val="clear" w:color="auto" w:fill="auto"/>
          </w:tcPr>
          <w:p w:rsidR="001D5A38" w:rsidRPr="00AD26B7" w:rsidRDefault="001D5A38" w:rsidP="001E05E8">
            <w:pPr>
              <w:ind w:firstLineChars="200" w:firstLine="440"/>
              <w:rPr>
                <w:sz w:val="22"/>
                <w:szCs w:val="22"/>
                <w:lang w:val="en-US"/>
              </w:rPr>
            </w:pPr>
            <w:r w:rsidRPr="00AD26B7">
              <w:rPr>
                <w:sz w:val="22"/>
                <w:szCs w:val="22"/>
                <w:lang w:val="en-US"/>
              </w:rPr>
              <w:t>- învăţământ special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5.927.000</w:t>
            </w:r>
          </w:p>
        </w:tc>
      </w:tr>
      <w:tr w:rsidR="001D5A38" w:rsidRPr="00AD26B7" w:rsidTr="001E05E8">
        <w:trPr>
          <w:trHeight w:val="345"/>
        </w:trPr>
        <w:tc>
          <w:tcPr>
            <w:tcW w:w="8799" w:type="dxa"/>
            <w:gridSpan w:val="2"/>
            <w:shd w:val="clear" w:color="auto" w:fill="auto"/>
          </w:tcPr>
          <w:p w:rsidR="001D5A38" w:rsidRPr="00AD26B7" w:rsidRDefault="001D5A38" w:rsidP="001E05E8">
            <w:pPr>
              <w:ind w:left="469"/>
              <w:rPr>
                <w:sz w:val="22"/>
                <w:szCs w:val="22"/>
                <w:lang w:val="it-IT"/>
              </w:rPr>
            </w:pPr>
            <w:r w:rsidRPr="00AD26B7">
              <w:rPr>
                <w:sz w:val="22"/>
                <w:szCs w:val="22"/>
                <w:lang w:val="it-IT"/>
              </w:rPr>
              <w:t>- finanţarea drepturilor privind acordarea de produse lactate şi de panificaţie pentru elevii din învăţământul primar şi gimnazial de stat şi privat, precum şi pentru copiii preşcolari din grădiniţele de stat şi private cu program normal de 4 ore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7.775.000</w:t>
            </w:r>
          </w:p>
        </w:tc>
      </w:tr>
      <w:tr w:rsidR="001D5A38" w:rsidRPr="00AD26B7" w:rsidTr="001E05E8">
        <w:trPr>
          <w:trHeight w:val="345"/>
        </w:trPr>
        <w:tc>
          <w:tcPr>
            <w:tcW w:w="8799" w:type="dxa"/>
            <w:gridSpan w:val="2"/>
            <w:shd w:val="clear" w:color="auto" w:fill="auto"/>
          </w:tcPr>
          <w:p w:rsidR="001D5A38" w:rsidRPr="00AD26B7" w:rsidRDefault="001D5A38" w:rsidP="001E05E8">
            <w:pPr>
              <w:ind w:left="469" w:firstLineChars="4" w:firstLine="9"/>
              <w:rPr>
                <w:sz w:val="22"/>
                <w:szCs w:val="22"/>
                <w:lang w:val="it-IT"/>
              </w:rPr>
            </w:pPr>
            <w:r w:rsidRPr="00AD26B7">
              <w:rPr>
                <w:sz w:val="22"/>
                <w:szCs w:val="22"/>
                <w:lang w:val="it-IT"/>
              </w:rPr>
              <w:t>- finanţarea cheltuielilor privind implementarea programului de încurajare a consumului de fructe proaspete în şcoli, pentru elevii din clasele I - VIII care frecventează învăţământul de stat şi privat autorizat/acreditat</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494.000</w:t>
            </w:r>
          </w:p>
        </w:tc>
      </w:tr>
      <w:tr w:rsidR="001D5A38" w:rsidRPr="00AD26B7" w:rsidTr="001E05E8">
        <w:trPr>
          <w:trHeight w:val="270"/>
        </w:trPr>
        <w:tc>
          <w:tcPr>
            <w:tcW w:w="8799" w:type="dxa"/>
            <w:gridSpan w:val="2"/>
            <w:shd w:val="clear" w:color="auto" w:fill="auto"/>
          </w:tcPr>
          <w:p w:rsidR="001D5A38" w:rsidRPr="002F62FF" w:rsidRDefault="001D5A38" w:rsidP="001E05E8">
            <w:pPr>
              <w:ind w:firstLineChars="200" w:firstLine="440"/>
              <w:rPr>
                <w:sz w:val="22"/>
                <w:szCs w:val="22"/>
                <w:lang w:val="en-US"/>
              </w:rPr>
            </w:pPr>
            <w:r w:rsidRPr="002F62FF">
              <w:rPr>
                <w:sz w:val="22"/>
                <w:szCs w:val="22"/>
                <w:lang w:val="en-US"/>
              </w:rPr>
              <w:t>- sustinerea copilului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8.995.000</w:t>
            </w:r>
          </w:p>
        </w:tc>
      </w:tr>
      <w:tr w:rsidR="001D5A38" w:rsidRPr="00AD26B7" w:rsidTr="001E05E8">
        <w:trPr>
          <w:trHeight w:val="270"/>
        </w:trPr>
        <w:tc>
          <w:tcPr>
            <w:tcW w:w="8799" w:type="dxa"/>
            <w:gridSpan w:val="2"/>
            <w:shd w:val="clear" w:color="auto" w:fill="auto"/>
          </w:tcPr>
          <w:p w:rsidR="001D5A38" w:rsidRPr="002F62FF" w:rsidRDefault="001D5A38" w:rsidP="001E05E8">
            <w:pPr>
              <w:ind w:firstLineChars="200" w:firstLine="440"/>
              <w:rPr>
                <w:sz w:val="22"/>
                <w:szCs w:val="22"/>
                <w:lang w:val="en-US"/>
              </w:rPr>
            </w:pPr>
            <w:r w:rsidRPr="002F62FF">
              <w:rPr>
                <w:sz w:val="22"/>
                <w:szCs w:val="22"/>
                <w:lang w:val="en-US"/>
              </w:rPr>
              <w:t>- centre de asistenţă persoane cu handicap</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7.149.000</w:t>
            </w:r>
          </w:p>
        </w:tc>
      </w:tr>
      <w:tr w:rsidR="001D5A38" w:rsidRPr="00AD26B7" w:rsidTr="001E05E8">
        <w:trPr>
          <w:trHeight w:val="270"/>
        </w:trPr>
        <w:tc>
          <w:tcPr>
            <w:tcW w:w="8799" w:type="dxa"/>
            <w:gridSpan w:val="2"/>
            <w:shd w:val="clear" w:color="auto" w:fill="auto"/>
          </w:tcPr>
          <w:p w:rsidR="001D5A38" w:rsidRPr="002F62FF" w:rsidRDefault="001D5A38" w:rsidP="001E05E8">
            <w:pPr>
              <w:ind w:firstLineChars="200" w:firstLine="440"/>
              <w:rPr>
                <w:sz w:val="22"/>
                <w:szCs w:val="22"/>
                <w:lang w:val="en-US"/>
              </w:rPr>
            </w:pPr>
            <w:r w:rsidRPr="002F62FF">
              <w:rPr>
                <w:sz w:val="22"/>
                <w:szCs w:val="22"/>
                <w:lang w:val="en-US"/>
              </w:rPr>
              <w:t>- culte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4.170.000</w:t>
            </w:r>
          </w:p>
        </w:tc>
      </w:tr>
      <w:tr w:rsidR="001D5A38" w:rsidRPr="00AD26B7" w:rsidTr="001E05E8">
        <w:trPr>
          <w:trHeight w:val="270"/>
        </w:trPr>
        <w:tc>
          <w:tcPr>
            <w:tcW w:w="8799" w:type="dxa"/>
            <w:gridSpan w:val="2"/>
            <w:shd w:val="clear" w:color="auto" w:fill="auto"/>
          </w:tcPr>
          <w:p w:rsidR="001D5A38" w:rsidRPr="00AD26B7" w:rsidRDefault="001D5A38" w:rsidP="001E05E8">
            <w:pPr>
              <w:ind w:firstLineChars="200" w:firstLine="440"/>
              <w:rPr>
                <w:sz w:val="22"/>
                <w:szCs w:val="22"/>
                <w:lang w:val="en-US"/>
              </w:rPr>
            </w:pPr>
            <w:r w:rsidRPr="00AD26B7">
              <w:rPr>
                <w:sz w:val="22"/>
                <w:szCs w:val="22"/>
                <w:lang w:val="en-US"/>
              </w:rPr>
              <w:t>- servicii publice de evidenţă a persoanei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947.000</w:t>
            </w:r>
          </w:p>
        </w:tc>
      </w:tr>
      <w:tr w:rsidR="001D5A38" w:rsidRPr="00AD26B7" w:rsidTr="001E05E8">
        <w:trPr>
          <w:trHeight w:val="270"/>
        </w:trPr>
        <w:tc>
          <w:tcPr>
            <w:tcW w:w="8799" w:type="dxa"/>
            <w:gridSpan w:val="2"/>
            <w:shd w:val="clear" w:color="auto" w:fill="auto"/>
          </w:tcPr>
          <w:p w:rsidR="001D5A38" w:rsidRPr="00AD26B7" w:rsidRDefault="001D5A38" w:rsidP="001E05E8">
            <w:pPr>
              <w:rPr>
                <w:sz w:val="22"/>
                <w:szCs w:val="22"/>
                <w:lang w:val="it-IT"/>
              </w:rPr>
            </w:pPr>
            <w:r w:rsidRPr="00AD26B7">
              <w:rPr>
                <w:sz w:val="22"/>
                <w:szCs w:val="22"/>
                <w:lang w:val="it-IT"/>
              </w:rPr>
              <w:t>Sume defalcate din T.V.A pentru drumuri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7.808.000</w:t>
            </w:r>
          </w:p>
        </w:tc>
      </w:tr>
      <w:tr w:rsidR="001D5A38" w:rsidRPr="00AD26B7" w:rsidTr="001E05E8">
        <w:trPr>
          <w:trHeight w:val="270"/>
        </w:trPr>
        <w:tc>
          <w:tcPr>
            <w:tcW w:w="8799" w:type="dxa"/>
            <w:gridSpan w:val="2"/>
            <w:shd w:val="clear" w:color="auto" w:fill="auto"/>
          </w:tcPr>
          <w:p w:rsidR="001D5A38" w:rsidRPr="00AD26B7" w:rsidRDefault="001D5A38" w:rsidP="001E05E8">
            <w:pPr>
              <w:rPr>
                <w:sz w:val="22"/>
                <w:szCs w:val="22"/>
                <w:lang w:val="it-IT"/>
              </w:rPr>
            </w:pPr>
            <w:r w:rsidRPr="00AD26B7">
              <w:rPr>
                <w:sz w:val="22"/>
                <w:szCs w:val="22"/>
                <w:lang w:val="it-IT"/>
              </w:rPr>
              <w:t>Sume defalcate din T.V.A pentru echilibrare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12.124.000</w:t>
            </w:r>
          </w:p>
        </w:tc>
      </w:tr>
      <w:tr w:rsidR="001D5A38" w:rsidRPr="00A528BC" w:rsidTr="001E05E8">
        <w:trPr>
          <w:trHeight w:val="270"/>
        </w:trPr>
        <w:tc>
          <w:tcPr>
            <w:tcW w:w="8799" w:type="dxa"/>
            <w:gridSpan w:val="2"/>
            <w:shd w:val="clear" w:color="auto" w:fill="auto"/>
          </w:tcPr>
          <w:p w:rsidR="001D5A38" w:rsidRPr="00A528BC" w:rsidRDefault="001D5A38" w:rsidP="001E05E8">
            <w:pPr>
              <w:rPr>
                <w:sz w:val="22"/>
                <w:szCs w:val="22"/>
                <w:lang w:val="it-IT"/>
              </w:rPr>
            </w:pPr>
            <w:r w:rsidRPr="00A528BC">
              <w:rPr>
                <w:sz w:val="22"/>
                <w:szCs w:val="22"/>
                <w:lang w:val="it-IT"/>
              </w:rPr>
              <w:t>Subventii primite de bugetele consiliilor judetene pentru protectia copilului</w:t>
            </w:r>
          </w:p>
        </w:tc>
        <w:tc>
          <w:tcPr>
            <w:tcW w:w="1701" w:type="dxa"/>
            <w:shd w:val="clear" w:color="000000" w:fill="F2F2F2"/>
          </w:tcPr>
          <w:p w:rsidR="001D5A38" w:rsidRPr="00A528BC" w:rsidRDefault="001D5A38" w:rsidP="001E05E8">
            <w:pPr>
              <w:jc w:val="right"/>
              <w:rPr>
                <w:b/>
                <w:bCs/>
                <w:sz w:val="22"/>
                <w:szCs w:val="22"/>
                <w:lang w:val="en-US"/>
              </w:rPr>
            </w:pPr>
            <w:r w:rsidRPr="00A528BC">
              <w:rPr>
                <w:b/>
                <w:bCs/>
                <w:sz w:val="22"/>
                <w:szCs w:val="22"/>
                <w:lang w:val="en-US"/>
              </w:rPr>
              <w:t>8.132.000</w:t>
            </w:r>
          </w:p>
        </w:tc>
      </w:tr>
      <w:tr w:rsidR="001D5A38" w:rsidRPr="00AD26B7" w:rsidTr="001E05E8">
        <w:trPr>
          <w:trHeight w:val="345"/>
        </w:trPr>
        <w:tc>
          <w:tcPr>
            <w:tcW w:w="8799" w:type="dxa"/>
            <w:gridSpan w:val="2"/>
            <w:shd w:val="clear" w:color="auto" w:fill="auto"/>
          </w:tcPr>
          <w:p w:rsidR="001D5A38" w:rsidRPr="00732B29" w:rsidRDefault="001D5A38" w:rsidP="001E05E8">
            <w:pPr>
              <w:rPr>
                <w:sz w:val="22"/>
                <w:szCs w:val="22"/>
                <w:lang w:val="it-IT"/>
              </w:rPr>
            </w:pPr>
            <w:r w:rsidRPr="00732B29">
              <w:rPr>
                <w:sz w:val="22"/>
                <w:szCs w:val="22"/>
                <w:lang w:val="it-IT"/>
              </w:rPr>
              <w:t>Subventii primite de  la alte bugete pentru instituţiile de asistenţă socială pentru persoanele cu handicap</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36.203.000</w:t>
            </w:r>
          </w:p>
        </w:tc>
      </w:tr>
      <w:tr w:rsidR="001D5A38" w:rsidRPr="00AD26B7" w:rsidTr="001E05E8">
        <w:trPr>
          <w:trHeight w:val="285"/>
        </w:trPr>
        <w:tc>
          <w:tcPr>
            <w:tcW w:w="8799" w:type="dxa"/>
            <w:gridSpan w:val="2"/>
            <w:shd w:val="clear" w:color="auto" w:fill="auto"/>
          </w:tcPr>
          <w:p w:rsidR="001D5A38" w:rsidRPr="00AD26B7" w:rsidRDefault="001D5A38" w:rsidP="001E05E8">
            <w:pPr>
              <w:rPr>
                <w:sz w:val="22"/>
                <w:szCs w:val="22"/>
                <w:lang w:val="it-IT"/>
              </w:rPr>
            </w:pPr>
            <w:r w:rsidRPr="00AD26B7">
              <w:rPr>
                <w:sz w:val="22"/>
                <w:szCs w:val="22"/>
                <w:lang w:val="it-IT"/>
              </w:rPr>
              <w:t>Subvenţii primite de la bugetul de stat pentru Camere Agricole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1.259.000</w:t>
            </w:r>
          </w:p>
        </w:tc>
      </w:tr>
      <w:tr w:rsidR="001D5A38" w:rsidRPr="00AD26B7" w:rsidTr="001E05E8">
        <w:trPr>
          <w:trHeight w:val="390"/>
        </w:trPr>
        <w:tc>
          <w:tcPr>
            <w:tcW w:w="8799" w:type="dxa"/>
            <w:gridSpan w:val="2"/>
            <w:shd w:val="clear" w:color="auto" w:fill="auto"/>
          </w:tcPr>
          <w:p w:rsidR="001D5A38" w:rsidRPr="00AD26B7" w:rsidRDefault="001D5A38" w:rsidP="001E05E8">
            <w:pPr>
              <w:rPr>
                <w:sz w:val="22"/>
                <w:szCs w:val="22"/>
                <w:lang w:val="it-IT"/>
              </w:rPr>
            </w:pPr>
            <w:r w:rsidRPr="00AD26B7">
              <w:rPr>
                <w:sz w:val="22"/>
                <w:szCs w:val="22"/>
                <w:lang w:val="it-IT"/>
              </w:rPr>
              <w:t>Subvenţii către bugetele locale pentru finanţarea programelor multianuale prioritare de mediu şi gospodarire a apelor</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3.000.000</w:t>
            </w:r>
          </w:p>
        </w:tc>
      </w:tr>
      <w:tr w:rsidR="001D5A38" w:rsidRPr="00AD26B7" w:rsidTr="001E05E8">
        <w:trPr>
          <w:trHeight w:val="509"/>
        </w:trPr>
        <w:tc>
          <w:tcPr>
            <w:tcW w:w="8799" w:type="dxa"/>
            <w:gridSpan w:val="2"/>
            <w:shd w:val="clear" w:color="auto" w:fill="FFFFFF"/>
          </w:tcPr>
          <w:p w:rsidR="001D5A38" w:rsidRPr="00AD26B7" w:rsidRDefault="001D5A38" w:rsidP="001E05E8">
            <w:pPr>
              <w:rPr>
                <w:sz w:val="22"/>
                <w:szCs w:val="22"/>
                <w:lang w:val="it-IT"/>
              </w:rPr>
            </w:pPr>
            <w:r w:rsidRPr="00AD26B7">
              <w:rPr>
                <w:sz w:val="22"/>
                <w:szCs w:val="22"/>
                <w:lang w:val="it-IT"/>
              </w:rPr>
              <w:t>Sume din excedentul bugetului local utilizate pentru finanţarea cheltuielilor secţiunii de dezvoltare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5.568.000</w:t>
            </w:r>
          </w:p>
        </w:tc>
      </w:tr>
      <w:tr w:rsidR="001D5A38" w:rsidRPr="00AD26B7" w:rsidTr="001E05E8">
        <w:trPr>
          <w:trHeight w:val="431"/>
        </w:trPr>
        <w:tc>
          <w:tcPr>
            <w:tcW w:w="8799" w:type="dxa"/>
            <w:gridSpan w:val="2"/>
            <w:shd w:val="clear" w:color="auto" w:fill="auto"/>
          </w:tcPr>
          <w:p w:rsidR="001D5A38" w:rsidRPr="00A528BC" w:rsidRDefault="001D5A38" w:rsidP="001E05E8">
            <w:pPr>
              <w:rPr>
                <w:sz w:val="22"/>
                <w:szCs w:val="22"/>
                <w:lang w:val="it-IT"/>
              </w:rPr>
            </w:pPr>
            <w:r w:rsidRPr="00A528BC">
              <w:rPr>
                <w:sz w:val="22"/>
                <w:szCs w:val="22"/>
                <w:lang w:val="it-IT"/>
              </w:rPr>
              <w:t>Subvenţii de la bugetul de stat către bugetele locale necesare susţinerii derulării proiectelor finanţate din FEN postaderare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951.000</w:t>
            </w:r>
          </w:p>
        </w:tc>
      </w:tr>
      <w:tr w:rsidR="001D5A38" w:rsidRPr="00E455B6" w:rsidTr="001E05E8">
        <w:trPr>
          <w:trHeight w:val="326"/>
        </w:trPr>
        <w:tc>
          <w:tcPr>
            <w:tcW w:w="8799" w:type="dxa"/>
            <w:gridSpan w:val="2"/>
            <w:shd w:val="clear" w:color="auto" w:fill="auto"/>
          </w:tcPr>
          <w:p w:rsidR="001D5A38" w:rsidRPr="00E455B6" w:rsidRDefault="001D5A38" w:rsidP="001E05E8">
            <w:pPr>
              <w:rPr>
                <w:sz w:val="22"/>
                <w:szCs w:val="22"/>
                <w:lang w:val="it-IT"/>
              </w:rPr>
            </w:pPr>
            <w:r w:rsidRPr="00E455B6">
              <w:rPr>
                <w:sz w:val="22"/>
                <w:szCs w:val="22"/>
                <w:lang w:val="it-IT"/>
              </w:rPr>
              <w:t>Sume FEN postaderare in contul platilor efectuate si prefinantari</w:t>
            </w:r>
          </w:p>
        </w:tc>
        <w:tc>
          <w:tcPr>
            <w:tcW w:w="1701" w:type="dxa"/>
            <w:shd w:val="clear" w:color="000000" w:fill="F2F2F2"/>
          </w:tcPr>
          <w:p w:rsidR="001D5A38" w:rsidRPr="00E455B6" w:rsidRDefault="001D5A38" w:rsidP="001E05E8">
            <w:pPr>
              <w:jc w:val="right"/>
              <w:rPr>
                <w:b/>
                <w:bCs/>
                <w:sz w:val="22"/>
                <w:szCs w:val="22"/>
                <w:lang w:val="en-US"/>
              </w:rPr>
            </w:pPr>
            <w:r w:rsidRPr="00E455B6">
              <w:rPr>
                <w:b/>
                <w:bCs/>
                <w:sz w:val="22"/>
                <w:szCs w:val="22"/>
                <w:lang w:val="en-US"/>
              </w:rPr>
              <w:t>5.171.000</w:t>
            </w:r>
          </w:p>
        </w:tc>
      </w:tr>
      <w:tr w:rsidR="001D5A38" w:rsidRPr="00AD26B7" w:rsidTr="001E05E8">
        <w:trPr>
          <w:trHeight w:val="345"/>
        </w:trPr>
        <w:tc>
          <w:tcPr>
            <w:tcW w:w="756" w:type="dxa"/>
            <w:shd w:val="clear" w:color="000000" w:fill="F2F2F2"/>
            <w:noWrap/>
          </w:tcPr>
          <w:p w:rsidR="001D5A38" w:rsidRPr="00AD26B7" w:rsidRDefault="001D5A38" w:rsidP="001E05E8">
            <w:pPr>
              <w:jc w:val="right"/>
              <w:rPr>
                <w:b/>
                <w:bCs/>
                <w:sz w:val="22"/>
                <w:szCs w:val="22"/>
                <w:lang w:val="en-US"/>
              </w:rPr>
            </w:pPr>
            <w:r w:rsidRPr="00AD26B7">
              <w:rPr>
                <w:b/>
                <w:bCs/>
                <w:sz w:val="22"/>
                <w:szCs w:val="22"/>
                <w:lang w:val="en-US"/>
              </w:rPr>
              <w:t>B</w:t>
            </w:r>
          </w:p>
        </w:tc>
        <w:tc>
          <w:tcPr>
            <w:tcW w:w="8043" w:type="dxa"/>
            <w:shd w:val="clear" w:color="000000" w:fill="F2F2F2"/>
            <w:vAlign w:val="center"/>
          </w:tcPr>
          <w:p w:rsidR="001D5A38" w:rsidRPr="00AD26B7" w:rsidRDefault="001D5A38" w:rsidP="001E05E8">
            <w:pPr>
              <w:rPr>
                <w:b/>
                <w:bCs/>
                <w:sz w:val="22"/>
                <w:szCs w:val="22"/>
                <w:lang w:val="en-US"/>
              </w:rPr>
            </w:pPr>
            <w:r w:rsidRPr="00AD26B7">
              <w:rPr>
                <w:b/>
                <w:bCs/>
                <w:sz w:val="22"/>
                <w:szCs w:val="22"/>
                <w:lang w:val="en-US"/>
              </w:rPr>
              <w:t>TOTAL CHELTUIELI</w:t>
            </w:r>
          </w:p>
        </w:tc>
        <w:tc>
          <w:tcPr>
            <w:tcW w:w="1701" w:type="dxa"/>
            <w:shd w:val="clear" w:color="000000" w:fill="F2F2F2"/>
            <w:noWrap/>
            <w:vAlign w:val="center"/>
          </w:tcPr>
          <w:p w:rsidR="001D5A38" w:rsidRPr="00AD26B7" w:rsidRDefault="001D5A38" w:rsidP="001E05E8">
            <w:pPr>
              <w:jc w:val="right"/>
              <w:rPr>
                <w:b/>
                <w:bCs/>
                <w:sz w:val="22"/>
                <w:szCs w:val="22"/>
                <w:lang w:val="en-US"/>
              </w:rPr>
            </w:pPr>
            <w:r>
              <w:rPr>
                <w:b/>
                <w:bCs/>
                <w:sz w:val="22"/>
                <w:szCs w:val="22"/>
                <w:lang w:val="en-US"/>
              </w:rPr>
              <w:t>191.440.990</w:t>
            </w:r>
          </w:p>
        </w:tc>
      </w:tr>
      <w:tr w:rsidR="001D5A38" w:rsidRPr="00AD26B7" w:rsidTr="001E05E8">
        <w:trPr>
          <w:trHeight w:val="377"/>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51.02</w:t>
            </w:r>
          </w:p>
        </w:tc>
        <w:tc>
          <w:tcPr>
            <w:tcW w:w="8043" w:type="dxa"/>
            <w:shd w:val="clear" w:color="000000" w:fill="FFFFCC"/>
            <w:vAlign w:val="bottom"/>
          </w:tcPr>
          <w:p w:rsidR="001D5A38" w:rsidRPr="00AD26B7" w:rsidRDefault="001D5A38" w:rsidP="001E05E8">
            <w:pPr>
              <w:rPr>
                <w:b/>
                <w:bCs/>
                <w:sz w:val="22"/>
                <w:szCs w:val="22"/>
                <w:lang w:val="it-IT"/>
              </w:rPr>
            </w:pPr>
            <w:r w:rsidRPr="00AD26B7">
              <w:rPr>
                <w:b/>
                <w:bCs/>
                <w:sz w:val="22"/>
                <w:szCs w:val="22"/>
                <w:lang w:val="it-IT"/>
              </w:rPr>
              <w:t>Autoritati publice şi acţiuni externe</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23.878.000</w:t>
            </w:r>
          </w:p>
        </w:tc>
      </w:tr>
      <w:tr w:rsidR="001D5A38" w:rsidRPr="00AD26B7" w:rsidTr="001E05E8">
        <w:trPr>
          <w:trHeight w:val="203"/>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10.200.000</w:t>
            </w:r>
          </w:p>
        </w:tc>
      </w:tr>
      <w:tr w:rsidR="001D5A38" w:rsidRPr="00AD26B7" w:rsidTr="001E05E8">
        <w:trPr>
          <w:trHeight w:val="208"/>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6.743.000</w:t>
            </w:r>
          </w:p>
        </w:tc>
      </w:tr>
      <w:tr w:rsidR="001D5A38" w:rsidRPr="00AD26B7" w:rsidTr="001E05E8">
        <w:trPr>
          <w:trHeight w:val="202"/>
        </w:trPr>
        <w:tc>
          <w:tcPr>
            <w:tcW w:w="756" w:type="dxa"/>
            <w:shd w:val="clear" w:color="auto" w:fill="auto"/>
            <w:noWrap/>
          </w:tcPr>
          <w:p w:rsidR="001D5A38" w:rsidRPr="00AD26B7" w:rsidRDefault="001D5A38" w:rsidP="001E05E8">
            <w:pPr>
              <w:jc w:val="right"/>
              <w:rPr>
                <w:sz w:val="22"/>
                <w:szCs w:val="22"/>
                <w:lang w:val="en-US"/>
              </w:rPr>
            </w:pPr>
          </w:p>
        </w:tc>
        <w:tc>
          <w:tcPr>
            <w:tcW w:w="8043" w:type="dxa"/>
            <w:shd w:val="clear" w:color="auto" w:fill="auto"/>
            <w:vAlign w:val="bottom"/>
          </w:tcPr>
          <w:p w:rsidR="001D5A38" w:rsidRPr="00AD26B7" w:rsidRDefault="001D5A38" w:rsidP="001E05E8">
            <w:pPr>
              <w:ind w:firstLineChars="100" w:firstLine="220"/>
              <w:rPr>
                <w:sz w:val="22"/>
                <w:szCs w:val="22"/>
                <w:lang w:val="it-IT"/>
              </w:rPr>
            </w:pPr>
            <w:r>
              <w:rPr>
                <w:sz w:val="22"/>
                <w:szCs w:val="22"/>
                <w:lang w:val="it-IT"/>
              </w:rPr>
              <w:t>Proiecte FEN Postaderare</w:t>
            </w:r>
          </w:p>
        </w:tc>
        <w:tc>
          <w:tcPr>
            <w:tcW w:w="1701" w:type="dxa"/>
            <w:shd w:val="clear" w:color="000000" w:fill="F2F2F2"/>
          </w:tcPr>
          <w:p w:rsidR="001D5A38" w:rsidRDefault="001D5A38" w:rsidP="001E05E8">
            <w:pPr>
              <w:jc w:val="right"/>
              <w:rPr>
                <w:b/>
                <w:bCs/>
                <w:sz w:val="22"/>
                <w:szCs w:val="22"/>
                <w:lang w:val="en-US"/>
              </w:rPr>
            </w:pPr>
            <w:r>
              <w:rPr>
                <w:b/>
                <w:bCs/>
                <w:sz w:val="22"/>
                <w:szCs w:val="22"/>
                <w:lang w:val="en-US"/>
              </w:rPr>
              <w:t>6.386.000</w:t>
            </w:r>
          </w:p>
        </w:tc>
      </w:tr>
      <w:tr w:rsidR="001D5A38" w:rsidRPr="00AD26B7" w:rsidTr="001E05E8">
        <w:trPr>
          <w:trHeight w:val="202"/>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it-IT"/>
              </w:rPr>
            </w:pPr>
            <w:r w:rsidRPr="00AD26B7">
              <w:rPr>
                <w:sz w:val="22"/>
                <w:szCs w:val="22"/>
                <w:lang w:val="it-IT"/>
              </w:rPr>
              <w:t>cheltuieli de capital (dotări şi cheltuieli de proiectare)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414.000</w:t>
            </w:r>
          </w:p>
        </w:tc>
      </w:tr>
      <w:tr w:rsidR="001D5A38" w:rsidRPr="00AD26B7" w:rsidTr="001E05E8">
        <w:trPr>
          <w:trHeight w:val="191"/>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Pr>
                <w:sz w:val="22"/>
                <w:szCs w:val="22"/>
                <w:lang w:val="en-US"/>
              </w:rPr>
              <w:t>Transferuri unitati administrative teritoriale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135.000</w:t>
            </w:r>
          </w:p>
        </w:tc>
      </w:tr>
      <w:tr w:rsidR="001D5A38" w:rsidRPr="00AD26B7" w:rsidTr="001E05E8">
        <w:trPr>
          <w:trHeight w:val="359"/>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54.02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Alte servicii publice generale</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3.947.000</w:t>
            </w:r>
          </w:p>
        </w:tc>
      </w:tr>
      <w:tr w:rsidR="001D5A38" w:rsidRPr="00AD26B7" w:rsidTr="001E05E8">
        <w:trPr>
          <w:trHeight w:val="412"/>
        </w:trPr>
        <w:tc>
          <w:tcPr>
            <w:tcW w:w="756" w:type="dxa"/>
            <w:shd w:val="clear" w:color="auto" w:fill="auto"/>
            <w:noWrap/>
          </w:tcPr>
          <w:p w:rsidR="001D5A38" w:rsidRPr="00AD26B7" w:rsidRDefault="001D5A38" w:rsidP="001E05E8">
            <w:pPr>
              <w:jc w:val="right"/>
              <w:rPr>
                <w:b/>
                <w:bCs/>
                <w:sz w:val="22"/>
                <w:szCs w:val="22"/>
                <w:lang w:val="en-US"/>
              </w:rPr>
            </w:pPr>
            <w:r w:rsidRPr="00AD26B7">
              <w:rPr>
                <w:b/>
                <w:bCs/>
                <w:sz w:val="22"/>
                <w:szCs w:val="22"/>
                <w:lang w:val="en-US"/>
              </w:rPr>
              <w:t> </w:t>
            </w:r>
          </w:p>
        </w:tc>
        <w:tc>
          <w:tcPr>
            <w:tcW w:w="8043" w:type="dxa"/>
            <w:shd w:val="clear" w:color="auto" w:fill="auto"/>
            <w:vAlign w:val="bottom"/>
          </w:tcPr>
          <w:p w:rsidR="001D5A38" w:rsidRPr="00AD26B7" w:rsidRDefault="001D5A38" w:rsidP="001E05E8">
            <w:pPr>
              <w:rPr>
                <w:b/>
                <w:bCs/>
                <w:sz w:val="22"/>
                <w:szCs w:val="22"/>
                <w:lang w:val="it-IT"/>
              </w:rPr>
            </w:pPr>
            <w:r w:rsidRPr="00AD26B7">
              <w:rPr>
                <w:b/>
                <w:bCs/>
                <w:sz w:val="22"/>
                <w:szCs w:val="22"/>
                <w:lang w:val="it-IT"/>
              </w:rPr>
              <w:t>Servicii  publice comunitare de evidenţa persoanelor</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947.000</w:t>
            </w:r>
          </w:p>
        </w:tc>
      </w:tr>
      <w:tr w:rsidR="001D5A38" w:rsidRPr="00AD26B7" w:rsidTr="001E05E8">
        <w:trPr>
          <w:trHeight w:val="323"/>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840.000</w:t>
            </w:r>
          </w:p>
        </w:tc>
      </w:tr>
      <w:tr w:rsidR="001D5A38" w:rsidRPr="00AD26B7" w:rsidTr="001E05E8">
        <w:trPr>
          <w:trHeight w:val="25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107.000</w:t>
            </w:r>
          </w:p>
        </w:tc>
      </w:tr>
      <w:tr w:rsidR="001D5A38" w:rsidRPr="00AD26B7" w:rsidTr="001E05E8">
        <w:trPr>
          <w:trHeight w:val="383"/>
        </w:trPr>
        <w:tc>
          <w:tcPr>
            <w:tcW w:w="756" w:type="dxa"/>
            <w:shd w:val="clear" w:color="auto" w:fill="auto"/>
            <w:noWrap/>
          </w:tcPr>
          <w:p w:rsidR="001D5A38" w:rsidRPr="00277308" w:rsidRDefault="001D5A38" w:rsidP="001E05E8">
            <w:pPr>
              <w:jc w:val="right"/>
              <w:rPr>
                <w:b/>
                <w:bCs/>
                <w:color w:val="FF0000"/>
                <w:sz w:val="22"/>
                <w:szCs w:val="22"/>
                <w:lang w:val="en-US"/>
              </w:rPr>
            </w:pPr>
            <w:r w:rsidRPr="00277308">
              <w:rPr>
                <w:b/>
                <w:bCs/>
                <w:color w:val="FF0000"/>
                <w:sz w:val="22"/>
                <w:szCs w:val="22"/>
                <w:lang w:val="en-US"/>
              </w:rPr>
              <w:t> </w:t>
            </w:r>
          </w:p>
        </w:tc>
        <w:tc>
          <w:tcPr>
            <w:tcW w:w="8043" w:type="dxa"/>
            <w:shd w:val="clear" w:color="auto" w:fill="auto"/>
            <w:vAlign w:val="bottom"/>
          </w:tcPr>
          <w:p w:rsidR="001D5A38" w:rsidRPr="001237A0" w:rsidRDefault="001D5A38" w:rsidP="001E05E8">
            <w:pPr>
              <w:rPr>
                <w:b/>
                <w:bCs/>
                <w:sz w:val="22"/>
                <w:szCs w:val="22"/>
                <w:lang w:val="en-US"/>
              </w:rPr>
            </w:pPr>
            <w:r w:rsidRPr="001237A0">
              <w:rPr>
                <w:b/>
                <w:bCs/>
                <w:sz w:val="22"/>
                <w:szCs w:val="22"/>
                <w:lang w:val="en-US"/>
              </w:rPr>
              <w:t>Fond de rezervă</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3.000.000</w:t>
            </w:r>
          </w:p>
        </w:tc>
      </w:tr>
      <w:tr w:rsidR="001D5A38" w:rsidRPr="00AD26B7" w:rsidTr="001E05E8">
        <w:trPr>
          <w:trHeight w:val="257"/>
        </w:trPr>
        <w:tc>
          <w:tcPr>
            <w:tcW w:w="756" w:type="dxa"/>
            <w:shd w:val="clear" w:color="auto" w:fill="auto"/>
            <w:noWrap/>
          </w:tcPr>
          <w:p w:rsidR="001D5A38" w:rsidRPr="00277308" w:rsidRDefault="001D5A38" w:rsidP="001E05E8">
            <w:pPr>
              <w:jc w:val="right"/>
              <w:rPr>
                <w:color w:val="FF0000"/>
                <w:sz w:val="22"/>
                <w:szCs w:val="22"/>
                <w:lang w:val="en-US"/>
              </w:rPr>
            </w:pPr>
            <w:r w:rsidRPr="00277308">
              <w:rPr>
                <w:color w:val="FF0000"/>
                <w:sz w:val="22"/>
                <w:szCs w:val="22"/>
                <w:lang w:val="en-US"/>
              </w:rPr>
              <w:t> </w:t>
            </w:r>
          </w:p>
        </w:tc>
        <w:tc>
          <w:tcPr>
            <w:tcW w:w="8043" w:type="dxa"/>
            <w:shd w:val="clear" w:color="auto" w:fill="auto"/>
            <w:vAlign w:val="bottom"/>
          </w:tcPr>
          <w:p w:rsidR="001D5A38" w:rsidRPr="001237A0" w:rsidRDefault="001D5A38" w:rsidP="001E05E8">
            <w:pPr>
              <w:ind w:firstLineChars="100" w:firstLine="220"/>
              <w:rPr>
                <w:sz w:val="22"/>
                <w:szCs w:val="22"/>
                <w:lang w:val="en-US"/>
              </w:rPr>
            </w:pPr>
            <w:r w:rsidRPr="001237A0">
              <w:rPr>
                <w:sz w:val="22"/>
                <w:szCs w:val="22"/>
                <w:lang w:val="en-US"/>
              </w:rPr>
              <w:t>Unităţi administrativ-teritoriale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3.000.000</w:t>
            </w:r>
          </w:p>
        </w:tc>
      </w:tr>
      <w:tr w:rsidR="001D5A38" w:rsidRPr="00AD26B7" w:rsidTr="001E05E8">
        <w:trPr>
          <w:trHeight w:val="441"/>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55.02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Dobânzi</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4.500.000</w:t>
            </w:r>
          </w:p>
        </w:tc>
      </w:tr>
      <w:tr w:rsidR="001D5A38" w:rsidRPr="00AD26B7" w:rsidTr="001E05E8">
        <w:trPr>
          <w:trHeight w:val="565"/>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60.02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Apărare naţională</w:t>
            </w:r>
            <w:r w:rsidRPr="00AD26B7">
              <w:rPr>
                <w:b/>
                <w:bCs/>
                <w:sz w:val="22"/>
                <w:szCs w:val="22"/>
                <w:lang w:val="en-US"/>
              </w:rPr>
              <w:br/>
            </w:r>
            <w:r w:rsidRPr="00AD26B7">
              <w:rPr>
                <w:i/>
                <w:iCs/>
                <w:sz w:val="22"/>
                <w:szCs w:val="22"/>
                <w:lang w:val="en-US"/>
              </w:rPr>
              <w:t>Centrul Militar Judetean</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177.000</w:t>
            </w:r>
          </w:p>
        </w:tc>
      </w:tr>
      <w:tr w:rsidR="001D5A38" w:rsidRPr="00AD26B7" w:rsidTr="001E05E8">
        <w:trPr>
          <w:trHeight w:val="27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177.000</w:t>
            </w:r>
          </w:p>
        </w:tc>
      </w:tr>
      <w:tr w:rsidR="001D5A38" w:rsidRPr="00AD26B7" w:rsidTr="001E05E8">
        <w:trPr>
          <w:trHeight w:val="354"/>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61.02</w:t>
            </w:r>
          </w:p>
        </w:tc>
        <w:tc>
          <w:tcPr>
            <w:tcW w:w="8043" w:type="dxa"/>
            <w:shd w:val="clear" w:color="000000" w:fill="FFFFCC"/>
            <w:vAlign w:val="bottom"/>
          </w:tcPr>
          <w:p w:rsidR="001D5A38" w:rsidRPr="00AD26B7" w:rsidRDefault="001D5A38" w:rsidP="001E05E8">
            <w:pPr>
              <w:rPr>
                <w:b/>
                <w:bCs/>
                <w:sz w:val="22"/>
                <w:szCs w:val="22"/>
                <w:lang w:val="it-IT"/>
              </w:rPr>
            </w:pPr>
            <w:r w:rsidRPr="00AD26B7">
              <w:rPr>
                <w:b/>
                <w:bCs/>
                <w:sz w:val="22"/>
                <w:szCs w:val="22"/>
                <w:lang w:val="it-IT"/>
              </w:rPr>
              <w:t>Ordine publică şi siguranţă naţională</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248.000</w:t>
            </w:r>
          </w:p>
        </w:tc>
      </w:tr>
      <w:tr w:rsidR="001D5A38" w:rsidRPr="00AD26B7" w:rsidTr="001E05E8">
        <w:trPr>
          <w:trHeight w:val="335"/>
        </w:trPr>
        <w:tc>
          <w:tcPr>
            <w:tcW w:w="756" w:type="dxa"/>
            <w:shd w:val="clear" w:color="auto" w:fill="auto"/>
            <w:noWrap/>
          </w:tcPr>
          <w:p w:rsidR="001D5A38" w:rsidRPr="00AD26B7" w:rsidRDefault="001D5A38" w:rsidP="001E05E8">
            <w:pPr>
              <w:jc w:val="right"/>
              <w:rPr>
                <w:b/>
                <w:bCs/>
                <w:sz w:val="22"/>
                <w:szCs w:val="22"/>
                <w:lang w:val="en-US"/>
              </w:rPr>
            </w:pPr>
            <w:r w:rsidRPr="00AD26B7">
              <w:rPr>
                <w:b/>
                <w:bCs/>
                <w:sz w:val="22"/>
                <w:szCs w:val="22"/>
                <w:lang w:val="en-US"/>
              </w:rPr>
              <w:lastRenderedPageBreak/>
              <w:t> </w:t>
            </w:r>
          </w:p>
        </w:tc>
        <w:tc>
          <w:tcPr>
            <w:tcW w:w="8043" w:type="dxa"/>
            <w:shd w:val="clear" w:color="auto" w:fill="auto"/>
            <w:vAlign w:val="bottom"/>
          </w:tcPr>
          <w:p w:rsidR="001D5A38" w:rsidRPr="00AD26B7" w:rsidRDefault="001D5A38" w:rsidP="001E05E8">
            <w:pPr>
              <w:rPr>
                <w:b/>
                <w:bCs/>
                <w:sz w:val="22"/>
                <w:szCs w:val="22"/>
                <w:lang w:val="en-US"/>
              </w:rPr>
            </w:pPr>
            <w:r w:rsidRPr="00AD26B7">
              <w:rPr>
                <w:b/>
                <w:bCs/>
                <w:sz w:val="22"/>
                <w:szCs w:val="22"/>
                <w:lang w:val="en-US"/>
              </w:rPr>
              <w:t xml:space="preserve">Inspectoratul pt. Situaţii de Urgenţă Someş al judeţului Satu Mare </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248.000</w:t>
            </w:r>
          </w:p>
        </w:tc>
      </w:tr>
      <w:tr w:rsidR="001D5A38" w:rsidRPr="00AD26B7" w:rsidTr="001E05E8">
        <w:trPr>
          <w:trHeight w:val="278"/>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248.000</w:t>
            </w:r>
          </w:p>
        </w:tc>
      </w:tr>
      <w:tr w:rsidR="001D5A38" w:rsidRPr="00AD26B7" w:rsidTr="001E05E8">
        <w:trPr>
          <w:trHeight w:val="343"/>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65.02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Învăţământ</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15.579.000</w:t>
            </w:r>
          </w:p>
        </w:tc>
      </w:tr>
      <w:tr w:rsidR="001D5A38" w:rsidRPr="00AD26B7" w:rsidTr="001E05E8">
        <w:trPr>
          <w:trHeight w:val="413"/>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1.</w:t>
            </w:r>
          </w:p>
        </w:tc>
        <w:tc>
          <w:tcPr>
            <w:tcW w:w="8043" w:type="dxa"/>
            <w:shd w:val="clear" w:color="auto" w:fill="auto"/>
            <w:vAlign w:val="bottom"/>
          </w:tcPr>
          <w:p w:rsidR="001D5A38" w:rsidRPr="00AD26B7" w:rsidRDefault="001D5A38" w:rsidP="001E05E8">
            <w:pPr>
              <w:rPr>
                <w:b/>
                <w:bCs/>
                <w:i/>
                <w:iCs/>
                <w:sz w:val="22"/>
                <w:szCs w:val="22"/>
                <w:lang w:val="en-US"/>
              </w:rPr>
            </w:pPr>
            <w:r w:rsidRPr="00AD26B7">
              <w:rPr>
                <w:b/>
                <w:bCs/>
                <w:i/>
                <w:iCs/>
                <w:sz w:val="22"/>
                <w:szCs w:val="22"/>
                <w:lang w:val="en-US"/>
              </w:rPr>
              <w:t>Invăţământ special</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3.996.000</w:t>
            </w:r>
          </w:p>
        </w:tc>
      </w:tr>
      <w:tr w:rsidR="001D5A38" w:rsidRPr="00AD26B7" w:rsidTr="001E05E8">
        <w:trPr>
          <w:trHeight w:val="406"/>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Centrul Şcolar pentru Educaţie Incluzivă Satu Mare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3.284.000</w:t>
            </w:r>
          </w:p>
        </w:tc>
      </w:tr>
      <w:tr w:rsidR="001D5A38" w:rsidRPr="00AD26B7" w:rsidTr="001E05E8">
        <w:trPr>
          <w:trHeight w:val="315"/>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2.880.000</w:t>
            </w:r>
          </w:p>
        </w:tc>
      </w:tr>
      <w:tr w:rsidR="001D5A38" w:rsidRPr="00AD26B7" w:rsidTr="001E05E8">
        <w:trPr>
          <w:trHeight w:val="264"/>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404.000</w:t>
            </w:r>
          </w:p>
        </w:tc>
      </w:tr>
      <w:tr w:rsidR="001D5A38" w:rsidRPr="00AD26B7" w:rsidTr="001E05E8">
        <w:trPr>
          <w:trHeight w:val="391"/>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it-IT"/>
              </w:rPr>
            </w:pPr>
            <w:r w:rsidRPr="00AD26B7">
              <w:rPr>
                <w:i/>
                <w:iCs/>
                <w:sz w:val="22"/>
                <w:szCs w:val="22"/>
                <w:lang w:val="it-IT"/>
              </w:rPr>
              <w:t>Grup Şcolar Simion Bărnuţiu Carei</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516.000</w:t>
            </w:r>
          </w:p>
        </w:tc>
      </w:tr>
      <w:tr w:rsidR="001D5A38" w:rsidRPr="00AD26B7" w:rsidTr="001E05E8">
        <w:trPr>
          <w:trHeight w:val="276"/>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480.000</w:t>
            </w:r>
          </w:p>
        </w:tc>
      </w:tr>
      <w:tr w:rsidR="001D5A38" w:rsidRPr="00AD26B7" w:rsidTr="001E05E8">
        <w:trPr>
          <w:trHeight w:val="265"/>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36.000</w:t>
            </w:r>
          </w:p>
        </w:tc>
      </w:tr>
      <w:tr w:rsidR="001D5A38" w:rsidRPr="00AD26B7" w:rsidTr="001E05E8">
        <w:trPr>
          <w:trHeight w:val="419"/>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8B6C49" w:rsidRDefault="001D5A38" w:rsidP="001E05E8">
            <w:pPr>
              <w:rPr>
                <w:i/>
                <w:iCs/>
                <w:sz w:val="22"/>
                <w:szCs w:val="22"/>
                <w:lang w:val="it-IT"/>
              </w:rPr>
            </w:pPr>
            <w:r w:rsidRPr="008B6C49">
              <w:rPr>
                <w:i/>
                <w:iCs/>
                <w:sz w:val="22"/>
                <w:szCs w:val="22"/>
                <w:lang w:val="it-IT"/>
              </w:rPr>
              <w:t>Şcoala Gimnazială Vasile Lucaciu Carei</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196.000</w:t>
            </w:r>
          </w:p>
        </w:tc>
      </w:tr>
      <w:tr w:rsidR="001D5A38" w:rsidRPr="00AD26B7" w:rsidTr="001E05E8">
        <w:trPr>
          <w:trHeight w:val="27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156.000</w:t>
            </w:r>
          </w:p>
        </w:tc>
      </w:tr>
      <w:tr w:rsidR="001D5A38" w:rsidRPr="00AD26B7" w:rsidTr="001E05E8">
        <w:trPr>
          <w:trHeight w:val="281"/>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40.000</w:t>
            </w:r>
          </w:p>
        </w:tc>
      </w:tr>
      <w:tr w:rsidR="001D5A38" w:rsidRPr="00AD26B7" w:rsidTr="001E05E8">
        <w:trPr>
          <w:trHeight w:val="419"/>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Centrul Judeţean de Resurse şi Asistenţă Educaţională Satu Mare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2.409.000</w:t>
            </w:r>
          </w:p>
        </w:tc>
      </w:tr>
      <w:tr w:rsidR="001D5A38" w:rsidRPr="00AD26B7" w:rsidTr="001E05E8">
        <w:trPr>
          <w:trHeight w:val="293"/>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2.387.000</w:t>
            </w:r>
          </w:p>
        </w:tc>
      </w:tr>
      <w:tr w:rsidR="001D5A38" w:rsidRPr="00AD26B7" w:rsidTr="001E05E8">
        <w:trPr>
          <w:trHeight w:val="270"/>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22.000</w:t>
            </w:r>
          </w:p>
        </w:tc>
      </w:tr>
      <w:tr w:rsidR="001D5A38" w:rsidRPr="00AD26B7" w:rsidTr="001E05E8">
        <w:trPr>
          <w:trHeight w:val="250"/>
        </w:trPr>
        <w:tc>
          <w:tcPr>
            <w:tcW w:w="756" w:type="dxa"/>
            <w:shd w:val="clear" w:color="auto" w:fill="auto"/>
            <w:noWrap/>
          </w:tcPr>
          <w:p w:rsidR="001D5A38" w:rsidRPr="00AD26B7" w:rsidRDefault="001D5A38" w:rsidP="001E05E8">
            <w:pPr>
              <w:jc w:val="right"/>
              <w:rPr>
                <w:b/>
                <w:bCs/>
                <w:i/>
                <w:iCs/>
                <w:sz w:val="22"/>
                <w:szCs w:val="22"/>
                <w:lang w:val="en-US"/>
              </w:rPr>
            </w:pPr>
          </w:p>
        </w:tc>
        <w:tc>
          <w:tcPr>
            <w:tcW w:w="8043" w:type="dxa"/>
            <w:shd w:val="clear" w:color="auto" w:fill="auto"/>
            <w:vAlign w:val="bottom"/>
          </w:tcPr>
          <w:p w:rsidR="001D5A38" w:rsidRPr="008B6C49" w:rsidRDefault="001D5A38" w:rsidP="001E05E8">
            <w:pPr>
              <w:ind w:firstLineChars="100" w:firstLine="220"/>
              <w:rPr>
                <w:sz w:val="22"/>
                <w:szCs w:val="22"/>
                <w:lang w:val="en-US"/>
              </w:rPr>
            </w:pPr>
            <w:r w:rsidRPr="008B6C49">
              <w:rPr>
                <w:sz w:val="22"/>
                <w:szCs w:val="22"/>
                <w:lang w:val="en-US"/>
              </w:rPr>
              <w:t>Restituiri de fonduri din anii precedenţi</w:t>
            </w:r>
          </w:p>
        </w:tc>
        <w:tc>
          <w:tcPr>
            <w:tcW w:w="1701" w:type="dxa"/>
            <w:shd w:val="clear" w:color="000000" w:fill="F2F2F2"/>
          </w:tcPr>
          <w:p w:rsidR="001D5A38" w:rsidRPr="00AD26B7" w:rsidRDefault="001D5A38" w:rsidP="001E05E8">
            <w:pPr>
              <w:jc w:val="right"/>
              <w:rPr>
                <w:b/>
                <w:bCs/>
                <w:sz w:val="22"/>
                <w:szCs w:val="22"/>
                <w:lang w:val="en-US"/>
              </w:rPr>
            </w:pPr>
          </w:p>
        </w:tc>
      </w:tr>
      <w:tr w:rsidR="001D5A38" w:rsidRPr="00AD26B7" w:rsidTr="001E05E8">
        <w:trPr>
          <w:trHeight w:val="720"/>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2.</w:t>
            </w:r>
          </w:p>
        </w:tc>
        <w:tc>
          <w:tcPr>
            <w:tcW w:w="8043" w:type="dxa"/>
            <w:shd w:val="clear" w:color="auto" w:fill="auto"/>
            <w:vAlign w:val="bottom"/>
          </w:tcPr>
          <w:p w:rsidR="001D5A38" w:rsidRPr="00AD26B7" w:rsidRDefault="001D5A38" w:rsidP="001E05E8">
            <w:pPr>
              <w:rPr>
                <w:b/>
                <w:bCs/>
                <w:i/>
                <w:iCs/>
                <w:sz w:val="22"/>
                <w:szCs w:val="22"/>
                <w:lang w:val="it-IT"/>
              </w:rPr>
            </w:pPr>
            <w:r w:rsidRPr="00AD26B7">
              <w:rPr>
                <w:b/>
                <w:bCs/>
                <w:i/>
                <w:iCs/>
                <w:sz w:val="22"/>
                <w:szCs w:val="22"/>
                <w:lang w:val="it-IT"/>
              </w:rPr>
              <w:t>Finanţarea drepturilor privind acordarea de produse lactate şi de panificaţie pentru elevii din clasele I-VIII din învăţământul de stat şi pentru copii preşcolari din grădiniţele de stat cu program normal de 4 ore, precum şi a drepturilor privind acordarea de fructe în şcoli pentru elevii din clasele I - VIII din învăţământul de stat şi privat autorizat/acreditat</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9.174.000</w:t>
            </w:r>
          </w:p>
        </w:tc>
      </w:tr>
      <w:tr w:rsidR="001D5A38" w:rsidRPr="00AD26B7" w:rsidTr="001E05E8">
        <w:trPr>
          <w:trHeight w:val="306"/>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 </w:t>
            </w:r>
          </w:p>
        </w:tc>
        <w:tc>
          <w:tcPr>
            <w:tcW w:w="8043" w:type="dxa"/>
            <w:shd w:val="clear" w:color="auto" w:fill="auto"/>
            <w:vAlign w:val="bottom"/>
          </w:tcPr>
          <w:p w:rsidR="001D5A38" w:rsidRPr="008B6C49" w:rsidRDefault="001D5A38" w:rsidP="001E05E8">
            <w:pPr>
              <w:ind w:firstLineChars="100" w:firstLine="220"/>
              <w:rPr>
                <w:iCs/>
                <w:sz w:val="22"/>
                <w:szCs w:val="22"/>
                <w:lang w:val="it-IT"/>
              </w:rPr>
            </w:pPr>
            <w:r w:rsidRPr="008B6C49">
              <w:rPr>
                <w:iCs/>
                <w:sz w:val="22"/>
                <w:szCs w:val="22"/>
                <w:lang w:val="it-IT"/>
              </w:rPr>
              <w:t>produse lactate şi de panificaţie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7.986.000</w:t>
            </w:r>
          </w:p>
        </w:tc>
      </w:tr>
      <w:tr w:rsidR="001D5A38" w:rsidRPr="00AD26B7" w:rsidTr="001E05E8">
        <w:trPr>
          <w:trHeight w:val="281"/>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 </w:t>
            </w:r>
          </w:p>
        </w:tc>
        <w:tc>
          <w:tcPr>
            <w:tcW w:w="8043" w:type="dxa"/>
            <w:shd w:val="clear" w:color="auto" w:fill="auto"/>
            <w:vAlign w:val="bottom"/>
          </w:tcPr>
          <w:p w:rsidR="001D5A38" w:rsidRPr="008B6C49" w:rsidRDefault="001D5A38" w:rsidP="001E05E8">
            <w:pPr>
              <w:ind w:firstLineChars="100" w:firstLine="220"/>
              <w:rPr>
                <w:iCs/>
                <w:sz w:val="22"/>
                <w:szCs w:val="22"/>
                <w:lang w:val="en-US"/>
              </w:rPr>
            </w:pPr>
            <w:r w:rsidRPr="008B6C49">
              <w:rPr>
                <w:iCs/>
                <w:sz w:val="22"/>
                <w:szCs w:val="22"/>
                <w:lang w:val="en-US"/>
              </w:rPr>
              <w:t>fructe (mere)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1.188.000</w:t>
            </w:r>
          </w:p>
        </w:tc>
      </w:tr>
      <w:tr w:rsidR="001D5A38" w:rsidRPr="00AD26B7" w:rsidTr="001E05E8">
        <w:trPr>
          <w:trHeight w:val="312"/>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66.02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Sănătate</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8.878.000</w:t>
            </w:r>
          </w:p>
        </w:tc>
      </w:tr>
      <w:tr w:rsidR="001D5A38" w:rsidRPr="00AD26B7" w:rsidTr="001E05E8">
        <w:trPr>
          <w:trHeight w:val="285"/>
        </w:trPr>
        <w:tc>
          <w:tcPr>
            <w:tcW w:w="756" w:type="dxa"/>
            <w:shd w:val="clear" w:color="auto" w:fill="auto"/>
            <w:noWrap/>
          </w:tcPr>
          <w:p w:rsidR="001D5A38" w:rsidRPr="00AD26B7" w:rsidRDefault="001D5A38" w:rsidP="001E05E8">
            <w:pPr>
              <w:jc w:val="right"/>
              <w:rPr>
                <w:b/>
                <w:bCs/>
                <w:sz w:val="22"/>
                <w:szCs w:val="22"/>
                <w:lang w:val="en-US"/>
              </w:rPr>
            </w:pPr>
            <w:r w:rsidRPr="00AD26B7">
              <w:rPr>
                <w:b/>
                <w:bCs/>
                <w:sz w:val="22"/>
                <w:szCs w:val="22"/>
                <w:lang w:val="en-US"/>
              </w:rPr>
              <w:t> </w:t>
            </w:r>
          </w:p>
        </w:tc>
        <w:tc>
          <w:tcPr>
            <w:tcW w:w="8043" w:type="dxa"/>
            <w:shd w:val="clear" w:color="auto" w:fill="auto"/>
            <w:vAlign w:val="bottom"/>
          </w:tcPr>
          <w:p w:rsidR="001D5A38" w:rsidRPr="00AD26B7" w:rsidRDefault="001D5A38" w:rsidP="001E05E8">
            <w:pPr>
              <w:rPr>
                <w:i/>
                <w:iCs/>
                <w:sz w:val="22"/>
                <w:szCs w:val="22"/>
                <w:lang w:val="it-IT"/>
              </w:rPr>
            </w:pPr>
            <w:r w:rsidRPr="00AD26B7">
              <w:rPr>
                <w:i/>
                <w:iCs/>
                <w:sz w:val="22"/>
                <w:szCs w:val="22"/>
                <w:lang w:val="it-IT"/>
              </w:rPr>
              <w:t>Cheltuieli de capital (dotări şi cheltuieli de proiectare)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1.159.000</w:t>
            </w:r>
          </w:p>
        </w:tc>
      </w:tr>
      <w:tr w:rsidR="001D5A38" w:rsidRPr="00AD26B7" w:rsidTr="001E05E8">
        <w:trPr>
          <w:trHeight w:val="392"/>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 xml:space="preserve">Spitalul Judeţean Satu Mare </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4.553.000</w:t>
            </w:r>
          </w:p>
        </w:tc>
      </w:tr>
      <w:tr w:rsidR="001D5A38" w:rsidRPr="00AD26B7" w:rsidTr="001E05E8">
        <w:trPr>
          <w:trHeight w:val="411"/>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Spitalul Orăşenesc Negreşti-Oaş</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500.000</w:t>
            </w:r>
          </w:p>
        </w:tc>
      </w:tr>
      <w:tr w:rsidR="001D5A38" w:rsidRPr="00AD26B7" w:rsidTr="001E05E8">
        <w:trPr>
          <w:trHeight w:val="540"/>
        </w:trPr>
        <w:tc>
          <w:tcPr>
            <w:tcW w:w="756" w:type="dxa"/>
            <w:shd w:val="clear" w:color="auto" w:fill="auto"/>
            <w:noWrap/>
          </w:tcPr>
          <w:p w:rsidR="001D5A38" w:rsidRPr="00AD26B7" w:rsidRDefault="001D5A38" w:rsidP="001E05E8">
            <w:pPr>
              <w:jc w:val="right"/>
              <w:rPr>
                <w:sz w:val="22"/>
                <w:szCs w:val="22"/>
                <w:lang w:val="en-US"/>
              </w:rPr>
            </w:pPr>
          </w:p>
        </w:tc>
        <w:tc>
          <w:tcPr>
            <w:tcW w:w="8043" w:type="dxa"/>
            <w:shd w:val="clear" w:color="auto" w:fill="auto"/>
            <w:vAlign w:val="bottom"/>
          </w:tcPr>
          <w:p w:rsidR="001D5A38" w:rsidRPr="00AD26B7" w:rsidRDefault="001D5A38" w:rsidP="001E05E8">
            <w:pPr>
              <w:rPr>
                <w:i/>
                <w:iCs/>
                <w:sz w:val="22"/>
                <w:szCs w:val="22"/>
                <w:lang w:val="it-IT"/>
              </w:rPr>
            </w:pPr>
            <w:r w:rsidRPr="00AD26B7">
              <w:rPr>
                <w:i/>
                <w:iCs/>
                <w:sz w:val="22"/>
                <w:szCs w:val="22"/>
                <w:lang w:val="en-US"/>
              </w:rPr>
              <w:t xml:space="preserve">Spitalul </w:t>
            </w:r>
            <w:r>
              <w:rPr>
                <w:i/>
                <w:iCs/>
                <w:sz w:val="22"/>
                <w:szCs w:val="22"/>
                <w:lang w:val="en-US"/>
              </w:rPr>
              <w:t>de Pneumoftiziologie Satu Mare</w:t>
            </w:r>
          </w:p>
        </w:tc>
        <w:tc>
          <w:tcPr>
            <w:tcW w:w="1701" w:type="dxa"/>
            <w:shd w:val="clear" w:color="000000" w:fill="F2F2F2"/>
          </w:tcPr>
          <w:p w:rsidR="001D5A38" w:rsidRDefault="001D5A38" w:rsidP="001E05E8">
            <w:pPr>
              <w:jc w:val="right"/>
              <w:rPr>
                <w:b/>
                <w:bCs/>
                <w:sz w:val="22"/>
                <w:szCs w:val="22"/>
                <w:lang w:val="en-US"/>
              </w:rPr>
            </w:pPr>
            <w:r>
              <w:rPr>
                <w:b/>
                <w:bCs/>
                <w:sz w:val="22"/>
                <w:szCs w:val="22"/>
                <w:lang w:val="en-US"/>
              </w:rPr>
              <w:t>500.000</w:t>
            </w:r>
          </w:p>
        </w:tc>
      </w:tr>
      <w:tr w:rsidR="001D5A38" w:rsidRPr="00AD26B7" w:rsidTr="001E05E8">
        <w:trPr>
          <w:trHeight w:val="540"/>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rPr>
                <w:i/>
                <w:iCs/>
                <w:sz w:val="22"/>
                <w:szCs w:val="22"/>
                <w:lang w:val="it-IT"/>
              </w:rPr>
            </w:pPr>
            <w:r w:rsidRPr="00AD26B7">
              <w:rPr>
                <w:i/>
                <w:iCs/>
                <w:sz w:val="22"/>
                <w:szCs w:val="22"/>
                <w:lang w:val="it-IT"/>
              </w:rPr>
              <w:t>Proiect FEN postaderare – Modernizarea Ambulatoriului Integrat al Spitalului Negreşti O</w:t>
            </w:r>
            <w:r>
              <w:rPr>
                <w:i/>
                <w:iCs/>
                <w:sz w:val="22"/>
                <w:szCs w:val="22"/>
                <w:lang w:val="it-IT"/>
              </w:rPr>
              <w:t>a</w:t>
            </w:r>
            <w:r w:rsidRPr="00AD26B7">
              <w:rPr>
                <w:i/>
                <w:iCs/>
                <w:sz w:val="22"/>
                <w:szCs w:val="22"/>
                <w:lang w:val="it-IT"/>
              </w:rPr>
              <w:t>ş</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2.166.000</w:t>
            </w:r>
          </w:p>
        </w:tc>
      </w:tr>
      <w:tr w:rsidR="001D5A38" w:rsidRPr="00AD26B7" w:rsidTr="001E05E8">
        <w:trPr>
          <w:trHeight w:val="302"/>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67.02</w:t>
            </w:r>
          </w:p>
        </w:tc>
        <w:tc>
          <w:tcPr>
            <w:tcW w:w="8043" w:type="dxa"/>
            <w:shd w:val="clear" w:color="000000" w:fill="FFFFCC"/>
            <w:vAlign w:val="bottom"/>
          </w:tcPr>
          <w:p w:rsidR="001D5A38" w:rsidRPr="00CB7B62" w:rsidRDefault="001D5A38" w:rsidP="001E05E8">
            <w:pPr>
              <w:rPr>
                <w:b/>
                <w:bCs/>
                <w:sz w:val="22"/>
                <w:szCs w:val="22"/>
                <w:lang w:val="en-US"/>
              </w:rPr>
            </w:pPr>
            <w:r w:rsidRPr="00CB7B62">
              <w:rPr>
                <w:b/>
                <w:bCs/>
                <w:sz w:val="22"/>
                <w:szCs w:val="22"/>
                <w:lang w:val="en-US"/>
              </w:rPr>
              <w:t>Cultură</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14.092.830</w:t>
            </w:r>
          </w:p>
        </w:tc>
      </w:tr>
      <w:tr w:rsidR="001D5A38" w:rsidRPr="00AD26B7" w:rsidTr="001E05E8">
        <w:trPr>
          <w:trHeight w:val="375"/>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1.</w:t>
            </w:r>
          </w:p>
        </w:tc>
        <w:tc>
          <w:tcPr>
            <w:tcW w:w="8043" w:type="dxa"/>
            <w:shd w:val="clear" w:color="auto" w:fill="auto"/>
            <w:vAlign w:val="bottom"/>
          </w:tcPr>
          <w:p w:rsidR="001D5A38" w:rsidRPr="00AD26B7" w:rsidRDefault="001D5A38" w:rsidP="001E05E8">
            <w:pPr>
              <w:rPr>
                <w:b/>
                <w:bCs/>
                <w:i/>
                <w:iCs/>
                <w:sz w:val="22"/>
                <w:szCs w:val="22"/>
                <w:lang w:val="en-US"/>
              </w:rPr>
            </w:pPr>
            <w:r w:rsidRPr="00AD26B7">
              <w:rPr>
                <w:b/>
                <w:bCs/>
                <w:i/>
                <w:iCs/>
                <w:sz w:val="22"/>
                <w:szCs w:val="22"/>
                <w:lang w:val="en-US"/>
              </w:rPr>
              <w:t>Instituţii de cultură</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7.022.830</w:t>
            </w:r>
          </w:p>
        </w:tc>
      </w:tr>
      <w:tr w:rsidR="001D5A38" w:rsidRPr="00AD26B7" w:rsidTr="001E05E8">
        <w:trPr>
          <w:trHeight w:val="375"/>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Biblioteca Judeţeană Satu Mare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2.018.000</w:t>
            </w:r>
          </w:p>
        </w:tc>
      </w:tr>
      <w:tr w:rsidR="001D5A38" w:rsidRPr="00AD26B7" w:rsidTr="001E05E8">
        <w:trPr>
          <w:trHeight w:val="248"/>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1.224.000</w:t>
            </w:r>
          </w:p>
        </w:tc>
      </w:tr>
      <w:tr w:rsidR="001D5A38" w:rsidRPr="00AD26B7" w:rsidTr="001E05E8">
        <w:trPr>
          <w:trHeight w:val="23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694.000</w:t>
            </w:r>
          </w:p>
        </w:tc>
      </w:tr>
      <w:tr w:rsidR="001D5A38" w:rsidRPr="00AD26B7" w:rsidTr="001E05E8">
        <w:trPr>
          <w:trHeight w:val="242"/>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Pr>
                <w:sz w:val="22"/>
                <w:szCs w:val="22"/>
                <w:lang w:val="en-US"/>
              </w:rPr>
              <w:t>cheltuieli de capital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100.000</w:t>
            </w:r>
          </w:p>
        </w:tc>
      </w:tr>
      <w:tr w:rsidR="001D5A38" w:rsidRPr="00AD26B7" w:rsidTr="001E05E8">
        <w:trPr>
          <w:trHeight w:val="435"/>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Muzeul Judeţean Satu Mare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2.312.000</w:t>
            </w:r>
          </w:p>
        </w:tc>
      </w:tr>
      <w:tr w:rsidR="001D5A38" w:rsidRPr="00AD26B7" w:rsidTr="001E05E8">
        <w:trPr>
          <w:trHeight w:val="27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1.782.000</w:t>
            </w:r>
          </w:p>
        </w:tc>
      </w:tr>
      <w:tr w:rsidR="001D5A38" w:rsidRPr="00AD26B7" w:rsidTr="001E05E8">
        <w:trPr>
          <w:trHeight w:val="281"/>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330.000</w:t>
            </w:r>
          </w:p>
        </w:tc>
      </w:tr>
      <w:tr w:rsidR="001D5A38" w:rsidRPr="00AD26B7" w:rsidTr="001E05E8">
        <w:trPr>
          <w:trHeight w:val="285"/>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it-IT"/>
              </w:rPr>
            </w:pPr>
            <w:r w:rsidRPr="00AD26B7">
              <w:rPr>
                <w:sz w:val="22"/>
                <w:szCs w:val="22"/>
                <w:lang w:val="it-IT"/>
              </w:rPr>
              <w:t>proiect cu finanţat din fonduri externe nerambursabile postaderare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200.000</w:t>
            </w:r>
          </w:p>
        </w:tc>
      </w:tr>
      <w:tr w:rsidR="001D5A38" w:rsidRPr="00AD26B7" w:rsidTr="001E05E8">
        <w:trPr>
          <w:trHeight w:val="430"/>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en-US"/>
              </w:rPr>
            </w:pPr>
            <w:r w:rsidRPr="00AD26B7">
              <w:rPr>
                <w:i/>
                <w:iCs/>
                <w:sz w:val="22"/>
                <w:szCs w:val="22"/>
                <w:lang w:val="en-US"/>
              </w:rPr>
              <w:t>Şcoala Arte Satu Mare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839.830</w:t>
            </w:r>
          </w:p>
        </w:tc>
      </w:tr>
      <w:tr w:rsidR="001D5A38" w:rsidRPr="00AD26B7" w:rsidTr="001E05E8">
        <w:trPr>
          <w:trHeight w:val="284"/>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lastRenderedPageBreak/>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689.000</w:t>
            </w:r>
          </w:p>
        </w:tc>
      </w:tr>
      <w:tr w:rsidR="001D5A38" w:rsidRPr="00AD26B7" w:rsidTr="001E05E8">
        <w:trPr>
          <w:trHeight w:val="272"/>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20.830</w:t>
            </w:r>
          </w:p>
        </w:tc>
      </w:tr>
      <w:tr w:rsidR="001D5A38" w:rsidRPr="00AD26B7" w:rsidTr="001E05E8">
        <w:trPr>
          <w:trHeight w:val="402"/>
        </w:trPr>
        <w:tc>
          <w:tcPr>
            <w:tcW w:w="756" w:type="dxa"/>
            <w:shd w:val="clear" w:color="auto" w:fill="auto"/>
            <w:noWrap/>
          </w:tcPr>
          <w:p w:rsidR="001D5A38" w:rsidRPr="00AD26B7" w:rsidRDefault="001D5A38" w:rsidP="001E05E8">
            <w:pPr>
              <w:jc w:val="right"/>
              <w:rPr>
                <w:i/>
                <w:iCs/>
                <w:sz w:val="22"/>
                <w:szCs w:val="22"/>
                <w:lang w:val="en-US"/>
              </w:rPr>
            </w:pPr>
          </w:p>
        </w:tc>
        <w:tc>
          <w:tcPr>
            <w:tcW w:w="8043" w:type="dxa"/>
            <w:shd w:val="clear" w:color="auto" w:fill="auto"/>
            <w:vAlign w:val="bottom"/>
          </w:tcPr>
          <w:p w:rsidR="001D5A38" w:rsidRPr="00AD26B7" w:rsidRDefault="001D5A38" w:rsidP="001E05E8">
            <w:pPr>
              <w:rPr>
                <w:i/>
                <w:iCs/>
                <w:sz w:val="22"/>
                <w:szCs w:val="22"/>
                <w:lang w:val="it-IT"/>
              </w:rPr>
            </w:pPr>
            <w:r>
              <w:rPr>
                <w:sz w:val="22"/>
                <w:szCs w:val="22"/>
                <w:lang w:val="en-US"/>
              </w:rPr>
              <w:t xml:space="preserve">     cheltuieli de capital</w:t>
            </w:r>
          </w:p>
        </w:tc>
        <w:tc>
          <w:tcPr>
            <w:tcW w:w="1701" w:type="dxa"/>
            <w:shd w:val="clear" w:color="000000" w:fill="F2F2F2"/>
            <w:noWrap/>
            <w:vAlign w:val="bottom"/>
          </w:tcPr>
          <w:p w:rsidR="001D5A38" w:rsidRDefault="001D5A38" w:rsidP="001E05E8">
            <w:pPr>
              <w:jc w:val="right"/>
              <w:rPr>
                <w:b/>
                <w:bCs/>
                <w:sz w:val="22"/>
                <w:szCs w:val="22"/>
                <w:lang w:val="en-US"/>
              </w:rPr>
            </w:pPr>
            <w:r>
              <w:rPr>
                <w:b/>
                <w:bCs/>
                <w:sz w:val="22"/>
                <w:szCs w:val="22"/>
                <w:lang w:val="en-US"/>
              </w:rPr>
              <w:t>130.000</w:t>
            </w:r>
          </w:p>
        </w:tc>
      </w:tr>
      <w:tr w:rsidR="001D5A38" w:rsidRPr="00AD26B7" w:rsidTr="001E05E8">
        <w:trPr>
          <w:trHeight w:val="402"/>
        </w:trPr>
        <w:tc>
          <w:tcPr>
            <w:tcW w:w="756" w:type="dxa"/>
            <w:shd w:val="clear" w:color="auto" w:fill="auto"/>
            <w:noWrap/>
          </w:tcPr>
          <w:p w:rsidR="001D5A38" w:rsidRPr="00AD26B7" w:rsidRDefault="001D5A38" w:rsidP="001E05E8">
            <w:pPr>
              <w:jc w:val="right"/>
              <w:rPr>
                <w:i/>
                <w:iCs/>
                <w:sz w:val="22"/>
                <w:szCs w:val="22"/>
                <w:lang w:val="en-US"/>
              </w:rPr>
            </w:pPr>
            <w:r w:rsidRPr="00AD26B7">
              <w:rPr>
                <w:i/>
                <w:iCs/>
                <w:sz w:val="22"/>
                <w:szCs w:val="22"/>
                <w:lang w:val="en-US"/>
              </w:rPr>
              <w:t> </w:t>
            </w:r>
          </w:p>
        </w:tc>
        <w:tc>
          <w:tcPr>
            <w:tcW w:w="8043" w:type="dxa"/>
            <w:shd w:val="clear" w:color="auto" w:fill="auto"/>
            <w:vAlign w:val="bottom"/>
          </w:tcPr>
          <w:p w:rsidR="001D5A38" w:rsidRPr="00AD26B7" w:rsidRDefault="001D5A38" w:rsidP="001E05E8">
            <w:pPr>
              <w:rPr>
                <w:i/>
                <w:iCs/>
                <w:sz w:val="22"/>
                <w:szCs w:val="22"/>
                <w:lang w:val="it-IT"/>
              </w:rPr>
            </w:pPr>
            <w:r w:rsidRPr="00AD26B7">
              <w:rPr>
                <w:i/>
                <w:iCs/>
                <w:sz w:val="22"/>
                <w:szCs w:val="22"/>
                <w:lang w:val="it-IT"/>
              </w:rPr>
              <w:t>Centrul Judeţean pentru Conservarea şi Promovarea Culturii Tradiţionale</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1.853.000</w:t>
            </w:r>
          </w:p>
        </w:tc>
      </w:tr>
      <w:tr w:rsidR="001D5A38" w:rsidRPr="00AD26B7" w:rsidTr="001E05E8">
        <w:trPr>
          <w:trHeight w:val="33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528.000</w:t>
            </w:r>
          </w:p>
        </w:tc>
      </w:tr>
      <w:tr w:rsidR="001D5A38" w:rsidRPr="00AD26B7" w:rsidTr="001E05E8">
        <w:trPr>
          <w:trHeight w:val="258"/>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en-US"/>
              </w:rPr>
            </w:pPr>
            <w:r w:rsidRPr="00AD26B7">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168.000</w:t>
            </w:r>
          </w:p>
        </w:tc>
      </w:tr>
      <w:tr w:rsidR="001D5A38" w:rsidRPr="00AD26B7" w:rsidTr="001E05E8">
        <w:trPr>
          <w:trHeight w:val="262"/>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ind w:firstLineChars="100" w:firstLine="220"/>
              <w:rPr>
                <w:sz w:val="22"/>
                <w:szCs w:val="22"/>
                <w:lang w:val="it-IT"/>
              </w:rPr>
            </w:pPr>
            <w:r w:rsidRPr="00AD26B7">
              <w:rPr>
                <w:sz w:val="22"/>
                <w:szCs w:val="22"/>
                <w:lang w:val="it-IT"/>
              </w:rPr>
              <w:t>bunuri şi servicii (actiuni social culturale)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1.157.000</w:t>
            </w:r>
          </w:p>
        </w:tc>
      </w:tr>
      <w:tr w:rsidR="001D5A38" w:rsidRPr="00AD26B7" w:rsidTr="001E05E8">
        <w:trPr>
          <w:trHeight w:val="377"/>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2.</w:t>
            </w:r>
          </w:p>
        </w:tc>
        <w:tc>
          <w:tcPr>
            <w:tcW w:w="8043" w:type="dxa"/>
            <w:shd w:val="clear" w:color="auto" w:fill="auto"/>
            <w:vAlign w:val="bottom"/>
          </w:tcPr>
          <w:p w:rsidR="001D5A38" w:rsidRPr="00AD26B7" w:rsidRDefault="001D5A38" w:rsidP="001E05E8">
            <w:pPr>
              <w:rPr>
                <w:b/>
                <w:bCs/>
                <w:i/>
                <w:iCs/>
                <w:sz w:val="22"/>
                <w:szCs w:val="22"/>
                <w:lang w:val="it-IT"/>
              </w:rPr>
            </w:pPr>
            <w:r w:rsidRPr="00AD26B7">
              <w:rPr>
                <w:b/>
                <w:bCs/>
                <w:i/>
                <w:iCs/>
                <w:sz w:val="22"/>
                <w:szCs w:val="22"/>
                <w:lang w:val="it-IT"/>
              </w:rPr>
              <w:t>Actiuni privind cultura, religia şi activitatea sportivă</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2.240.000</w:t>
            </w:r>
          </w:p>
        </w:tc>
      </w:tr>
      <w:tr w:rsidR="001D5A38" w:rsidRPr="00AD26B7" w:rsidTr="001E05E8">
        <w:trPr>
          <w:trHeight w:val="283"/>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8B6C49" w:rsidRDefault="001D5A38" w:rsidP="001E05E8">
            <w:pPr>
              <w:ind w:left="564" w:hanging="284"/>
              <w:rPr>
                <w:sz w:val="22"/>
                <w:szCs w:val="22"/>
                <w:lang w:val="it-IT"/>
              </w:rPr>
            </w:pPr>
            <w:r>
              <w:rPr>
                <w:sz w:val="22"/>
                <w:szCs w:val="22"/>
                <w:lang w:val="it-IT"/>
              </w:rPr>
              <w:t xml:space="preserve">din care: </w:t>
            </w:r>
            <w:r w:rsidRPr="008B6C49">
              <w:rPr>
                <w:sz w:val="22"/>
                <w:szCs w:val="22"/>
                <w:lang w:val="it-IT"/>
              </w:rPr>
              <w:t xml:space="preserve">Club </w:t>
            </w:r>
            <w:r>
              <w:rPr>
                <w:sz w:val="22"/>
                <w:szCs w:val="22"/>
                <w:lang w:val="it-IT"/>
              </w:rPr>
              <w:t xml:space="preserve">Sportiv Fotbal Club Olimpia </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2.200.000</w:t>
            </w:r>
          </w:p>
        </w:tc>
      </w:tr>
      <w:tr w:rsidR="001D5A38" w:rsidRPr="00AD26B7" w:rsidTr="001E05E8">
        <w:trPr>
          <w:trHeight w:val="409"/>
        </w:trPr>
        <w:tc>
          <w:tcPr>
            <w:tcW w:w="756" w:type="dxa"/>
            <w:shd w:val="clear" w:color="auto" w:fill="auto"/>
            <w:noWrap/>
          </w:tcPr>
          <w:p w:rsidR="001D5A38" w:rsidRPr="00AD26B7" w:rsidRDefault="001D5A38" w:rsidP="001E05E8">
            <w:pPr>
              <w:jc w:val="right"/>
              <w:rPr>
                <w:b/>
                <w:bCs/>
                <w:i/>
                <w:iCs/>
                <w:sz w:val="22"/>
                <w:szCs w:val="22"/>
                <w:lang w:val="en-US"/>
              </w:rPr>
            </w:pPr>
            <w:r>
              <w:rPr>
                <w:b/>
                <w:bCs/>
                <w:i/>
                <w:iCs/>
                <w:sz w:val="22"/>
                <w:szCs w:val="22"/>
                <w:lang w:val="en-US"/>
              </w:rPr>
              <w:t>3</w:t>
            </w:r>
            <w:r w:rsidRPr="00AD26B7">
              <w:rPr>
                <w:b/>
                <w:bCs/>
                <w:i/>
                <w:iCs/>
                <w:sz w:val="22"/>
                <w:szCs w:val="22"/>
                <w:lang w:val="en-US"/>
              </w:rPr>
              <w:t>.</w:t>
            </w:r>
          </w:p>
        </w:tc>
        <w:tc>
          <w:tcPr>
            <w:tcW w:w="8043" w:type="dxa"/>
            <w:shd w:val="clear" w:color="auto" w:fill="auto"/>
            <w:vAlign w:val="bottom"/>
          </w:tcPr>
          <w:p w:rsidR="001D5A38" w:rsidRPr="00AD26B7" w:rsidRDefault="001D5A38" w:rsidP="001E05E8">
            <w:pPr>
              <w:rPr>
                <w:b/>
                <w:bCs/>
                <w:i/>
                <w:iCs/>
                <w:sz w:val="22"/>
                <w:szCs w:val="22"/>
                <w:lang w:val="en-US"/>
              </w:rPr>
            </w:pPr>
            <w:r w:rsidRPr="00AD26B7">
              <w:rPr>
                <w:b/>
                <w:bCs/>
                <w:i/>
                <w:iCs/>
                <w:sz w:val="22"/>
                <w:szCs w:val="22"/>
                <w:lang w:val="en-US"/>
              </w:rPr>
              <w:t>Culte religioase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4.170.000</w:t>
            </w:r>
          </w:p>
        </w:tc>
      </w:tr>
      <w:tr w:rsidR="001D5A38" w:rsidRPr="00AD26B7" w:rsidTr="001E05E8">
        <w:trPr>
          <w:trHeight w:val="285"/>
        </w:trPr>
        <w:tc>
          <w:tcPr>
            <w:tcW w:w="756" w:type="dxa"/>
            <w:shd w:val="clear" w:color="auto" w:fill="auto"/>
            <w:noWrap/>
          </w:tcPr>
          <w:p w:rsidR="001D5A38" w:rsidRPr="00AD26B7" w:rsidRDefault="001D5A38" w:rsidP="001E05E8">
            <w:pPr>
              <w:jc w:val="right"/>
              <w:rPr>
                <w:b/>
                <w:bCs/>
                <w:i/>
                <w:iCs/>
                <w:sz w:val="22"/>
                <w:szCs w:val="22"/>
                <w:lang w:val="en-US"/>
              </w:rPr>
            </w:pPr>
            <w:r w:rsidRPr="00AD26B7">
              <w:rPr>
                <w:b/>
                <w:bCs/>
                <w:i/>
                <w:iCs/>
                <w:sz w:val="22"/>
                <w:szCs w:val="22"/>
                <w:lang w:val="en-US"/>
              </w:rPr>
              <w:t> </w:t>
            </w:r>
          </w:p>
        </w:tc>
        <w:tc>
          <w:tcPr>
            <w:tcW w:w="8043" w:type="dxa"/>
            <w:shd w:val="clear" w:color="auto" w:fill="auto"/>
            <w:noWrap/>
            <w:vAlign w:val="bottom"/>
          </w:tcPr>
          <w:p w:rsidR="001D5A38" w:rsidRPr="00AD26B7" w:rsidRDefault="001D5A38" w:rsidP="001E05E8">
            <w:pPr>
              <w:ind w:firstLineChars="200" w:firstLine="440"/>
              <w:rPr>
                <w:sz w:val="22"/>
                <w:szCs w:val="22"/>
                <w:lang w:val="en-US"/>
              </w:rPr>
            </w:pPr>
            <w:r w:rsidRPr="00AD26B7">
              <w:rPr>
                <w:sz w:val="22"/>
                <w:szCs w:val="22"/>
                <w:lang w:val="en-US"/>
              </w:rPr>
              <w:t>Salarii personal neclerical (453 posturi)</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4.170.000</w:t>
            </w:r>
          </w:p>
        </w:tc>
      </w:tr>
      <w:tr w:rsidR="001D5A38" w:rsidRPr="00AD26B7" w:rsidTr="001E05E8">
        <w:trPr>
          <w:trHeight w:val="423"/>
        </w:trPr>
        <w:tc>
          <w:tcPr>
            <w:tcW w:w="756" w:type="dxa"/>
            <w:shd w:val="clear" w:color="auto" w:fill="auto"/>
            <w:noWrap/>
          </w:tcPr>
          <w:p w:rsidR="001D5A38" w:rsidRPr="00AD26B7" w:rsidRDefault="001D5A38" w:rsidP="001E05E8">
            <w:pPr>
              <w:jc w:val="right"/>
              <w:rPr>
                <w:b/>
                <w:bCs/>
                <w:i/>
                <w:iCs/>
                <w:sz w:val="22"/>
                <w:szCs w:val="22"/>
                <w:lang w:val="en-US"/>
              </w:rPr>
            </w:pPr>
            <w:r>
              <w:rPr>
                <w:b/>
                <w:bCs/>
                <w:i/>
                <w:iCs/>
                <w:sz w:val="22"/>
                <w:szCs w:val="22"/>
                <w:lang w:val="en-US"/>
              </w:rPr>
              <w:t>4</w:t>
            </w:r>
            <w:r w:rsidRPr="00AD26B7">
              <w:rPr>
                <w:b/>
                <w:bCs/>
                <w:i/>
                <w:iCs/>
                <w:sz w:val="22"/>
                <w:szCs w:val="22"/>
                <w:lang w:val="en-US"/>
              </w:rPr>
              <w:t>.</w:t>
            </w:r>
          </w:p>
        </w:tc>
        <w:tc>
          <w:tcPr>
            <w:tcW w:w="8043" w:type="dxa"/>
            <w:shd w:val="clear" w:color="auto" w:fill="auto"/>
            <w:noWrap/>
            <w:vAlign w:val="bottom"/>
          </w:tcPr>
          <w:p w:rsidR="001D5A38" w:rsidRPr="00AD26B7" w:rsidRDefault="001D5A38" w:rsidP="001E05E8">
            <w:pPr>
              <w:rPr>
                <w:b/>
                <w:bCs/>
                <w:i/>
                <w:iCs/>
                <w:sz w:val="22"/>
                <w:szCs w:val="22"/>
                <w:lang w:val="it-IT"/>
              </w:rPr>
            </w:pPr>
            <w:r w:rsidRPr="00AD26B7">
              <w:rPr>
                <w:b/>
                <w:bCs/>
                <w:i/>
                <w:iCs/>
                <w:sz w:val="22"/>
                <w:szCs w:val="22"/>
                <w:lang w:val="it-IT"/>
              </w:rPr>
              <w:t>Cofinanţări proiecte FEN postaderare conform hotărâri</w:t>
            </w:r>
            <w:r>
              <w:rPr>
                <w:b/>
                <w:bCs/>
                <w:i/>
                <w:iCs/>
                <w:sz w:val="22"/>
                <w:szCs w:val="22"/>
                <w:lang w:val="it-IT"/>
              </w:rPr>
              <w:t xml:space="preserve"> </w:t>
            </w:r>
            <w:r w:rsidRPr="00AD26B7">
              <w:rPr>
                <w:b/>
                <w:bCs/>
                <w:i/>
                <w:iCs/>
                <w:sz w:val="22"/>
                <w:szCs w:val="22"/>
                <w:lang w:val="it-IT"/>
              </w:rPr>
              <w:t>CJSM</w:t>
            </w:r>
            <w:r>
              <w:rPr>
                <w:b/>
                <w:bCs/>
                <w:i/>
                <w:iCs/>
                <w:sz w:val="22"/>
                <w:szCs w:val="22"/>
                <w:lang w:val="it-IT"/>
              </w:rPr>
              <w:t>- Drumul Vinului Satmarean</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320.000</w:t>
            </w:r>
          </w:p>
        </w:tc>
      </w:tr>
      <w:tr w:rsidR="001D5A38" w:rsidRPr="00AD26B7" w:rsidTr="001E05E8">
        <w:trPr>
          <w:trHeight w:val="423"/>
        </w:trPr>
        <w:tc>
          <w:tcPr>
            <w:tcW w:w="756" w:type="dxa"/>
            <w:shd w:val="clear" w:color="auto" w:fill="auto"/>
            <w:noWrap/>
          </w:tcPr>
          <w:p w:rsidR="001D5A38" w:rsidRPr="00AD26B7" w:rsidRDefault="001D5A38" w:rsidP="001E05E8">
            <w:pPr>
              <w:jc w:val="right"/>
              <w:rPr>
                <w:b/>
                <w:bCs/>
                <w:i/>
                <w:iCs/>
                <w:sz w:val="22"/>
                <w:szCs w:val="22"/>
                <w:lang w:val="en-US"/>
              </w:rPr>
            </w:pPr>
            <w:r>
              <w:rPr>
                <w:b/>
                <w:bCs/>
                <w:i/>
                <w:iCs/>
                <w:sz w:val="22"/>
                <w:szCs w:val="22"/>
                <w:lang w:val="en-US"/>
              </w:rPr>
              <w:t>5</w:t>
            </w:r>
            <w:r w:rsidRPr="00AD26B7">
              <w:rPr>
                <w:b/>
                <w:bCs/>
                <w:i/>
                <w:iCs/>
                <w:sz w:val="22"/>
                <w:szCs w:val="22"/>
                <w:lang w:val="en-US"/>
              </w:rPr>
              <w:t>.</w:t>
            </w:r>
          </w:p>
        </w:tc>
        <w:tc>
          <w:tcPr>
            <w:tcW w:w="8043" w:type="dxa"/>
            <w:shd w:val="clear" w:color="auto" w:fill="auto"/>
            <w:noWrap/>
            <w:vAlign w:val="bottom"/>
          </w:tcPr>
          <w:p w:rsidR="001D5A38" w:rsidRPr="00AD26B7" w:rsidRDefault="001D5A38" w:rsidP="001E05E8">
            <w:pPr>
              <w:rPr>
                <w:b/>
                <w:bCs/>
                <w:i/>
                <w:iCs/>
                <w:sz w:val="22"/>
                <w:szCs w:val="22"/>
                <w:lang w:val="en-US"/>
              </w:rPr>
            </w:pPr>
            <w:r w:rsidRPr="00AD26B7">
              <w:rPr>
                <w:b/>
                <w:bCs/>
                <w:i/>
                <w:iCs/>
                <w:sz w:val="22"/>
                <w:szCs w:val="22"/>
                <w:lang w:val="en-US"/>
              </w:rPr>
              <w:t>Restituiri din anii precedenti</w:t>
            </w:r>
          </w:p>
        </w:tc>
        <w:tc>
          <w:tcPr>
            <w:tcW w:w="1701" w:type="dxa"/>
            <w:shd w:val="clear" w:color="000000" w:fill="F2F2F2"/>
          </w:tcPr>
          <w:p w:rsidR="001D5A38" w:rsidRPr="00AD26B7" w:rsidRDefault="001D5A38" w:rsidP="001E05E8">
            <w:pPr>
              <w:jc w:val="right"/>
              <w:rPr>
                <w:b/>
                <w:bCs/>
                <w:sz w:val="22"/>
                <w:szCs w:val="22"/>
                <w:lang w:val="en-US"/>
              </w:rPr>
            </w:pPr>
          </w:p>
        </w:tc>
      </w:tr>
      <w:tr w:rsidR="001D5A38" w:rsidRPr="00AD26B7" w:rsidTr="001E05E8">
        <w:trPr>
          <w:trHeight w:val="315"/>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68.02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Asigurări şi asistenţă socială</w:t>
            </w:r>
          </w:p>
        </w:tc>
        <w:tc>
          <w:tcPr>
            <w:tcW w:w="1701" w:type="dxa"/>
            <w:shd w:val="clear" w:color="000000" w:fill="FFFFCC"/>
            <w:noWrap/>
            <w:vAlign w:val="bottom"/>
          </w:tcPr>
          <w:p w:rsidR="001D5A38" w:rsidRPr="00AD26B7" w:rsidRDefault="001D5A38" w:rsidP="001E05E8">
            <w:pPr>
              <w:jc w:val="right"/>
              <w:rPr>
                <w:b/>
                <w:bCs/>
                <w:sz w:val="22"/>
                <w:szCs w:val="22"/>
                <w:lang w:val="en-US"/>
              </w:rPr>
            </w:pPr>
            <w:r w:rsidRPr="00346053">
              <w:rPr>
                <w:b/>
                <w:bCs/>
                <w:sz w:val="22"/>
                <w:szCs w:val="22"/>
                <w:lang w:val="en-US"/>
              </w:rPr>
              <w:t>58.411</w:t>
            </w:r>
            <w:r>
              <w:rPr>
                <w:b/>
                <w:bCs/>
                <w:sz w:val="22"/>
                <w:szCs w:val="22"/>
                <w:lang w:val="en-US"/>
              </w:rPr>
              <w:t>.</w:t>
            </w:r>
            <w:r w:rsidRPr="00346053">
              <w:rPr>
                <w:b/>
                <w:bCs/>
                <w:sz w:val="22"/>
                <w:szCs w:val="22"/>
                <w:lang w:val="en-US"/>
              </w:rPr>
              <w:t>16</w:t>
            </w:r>
            <w:r>
              <w:rPr>
                <w:b/>
                <w:bCs/>
                <w:sz w:val="22"/>
                <w:szCs w:val="22"/>
                <w:lang w:val="en-US"/>
              </w:rPr>
              <w:t>0</w:t>
            </w:r>
          </w:p>
        </w:tc>
      </w:tr>
      <w:tr w:rsidR="001D5A38" w:rsidRPr="00AD26B7" w:rsidTr="001E05E8">
        <w:trPr>
          <w:trHeight w:val="285"/>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en-US"/>
              </w:rPr>
            </w:pPr>
            <w:r w:rsidRPr="00104938">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16.500.000</w:t>
            </w:r>
          </w:p>
        </w:tc>
      </w:tr>
      <w:tr w:rsidR="001D5A38" w:rsidRPr="00AD26B7" w:rsidTr="001E05E8">
        <w:trPr>
          <w:trHeight w:val="290"/>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en-US"/>
              </w:rPr>
            </w:pPr>
            <w:r w:rsidRPr="00104938">
              <w:rPr>
                <w:sz w:val="22"/>
                <w:szCs w:val="22"/>
                <w:lang w:val="en-US"/>
              </w:rPr>
              <w:t>bunuri şi servicii</w:t>
            </w:r>
          </w:p>
        </w:tc>
        <w:tc>
          <w:tcPr>
            <w:tcW w:w="1701" w:type="dxa"/>
            <w:shd w:val="clear" w:color="000000" w:fill="F2F2F2"/>
          </w:tcPr>
          <w:p w:rsidR="001D5A38" w:rsidRPr="00AD26B7" w:rsidRDefault="001D5A38" w:rsidP="001E05E8">
            <w:pPr>
              <w:jc w:val="right"/>
              <w:rPr>
                <w:b/>
                <w:bCs/>
                <w:sz w:val="22"/>
                <w:szCs w:val="22"/>
                <w:lang w:val="en-US"/>
              </w:rPr>
            </w:pPr>
            <w:r w:rsidRPr="00346053">
              <w:rPr>
                <w:b/>
                <w:bCs/>
                <w:sz w:val="22"/>
                <w:szCs w:val="22"/>
                <w:lang w:val="en-US"/>
              </w:rPr>
              <w:t>4</w:t>
            </w:r>
            <w:r>
              <w:rPr>
                <w:b/>
                <w:bCs/>
                <w:sz w:val="22"/>
                <w:szCs w:val="22"/>
                <w:lang w:val="en-US"/>
              </w:rPr>
              <w:t>.</w:t>
            </w:r>
            <w:r w:rsidRPr="00346053">
              <w:rPr>
                <w:b/>
                <w:bCs/>
                <w:sz w:val="22"/>
                <w:szCs w:val="22"/>
                <w:lang w:val="en-US"/>
              </w:rPr>
              <w:t>387</w:t>
            </w:r>
            <w:r>
              <w:rPr>
                <w:b/>
                <w:bCs/>
                <w:sz w:val="22"/>
                <w:szCs w:val="22"/>
                <w:lang w:val="en-US"/>
              </w:rPr>
              <w:t>.</w:t>
            </w:r>
            <w:r w:rsidRPr="00346053">
              <w:rPr>
                <w:b/>
                <w:bCs/>
                <w:sz w:val="22"/>
                <w:szCs w:val="22"/>
                <w:lang w:val="en-US"/>
              </w:rPr>
              <w:t>16</w:t>
            </w:r>
            <w:r>
              <w:rPr>
                <w:b/>
                <w:bCs/>
                <w:sz w:val="22"/>
                <w:szCs w:val="22"/>
                <w:lang w:val="en-US"/>
              </w:rPr>
              <w:t>0</w:t>
            </w:r>
          </w:p>
        </w:tc>
      </w:tr>
      <w:tr w:rsidR="001D5A38" w:rsidRPr="00AD26B7" w:rsidTr="001E05E8">
        <w:trPr>
          <w:trHeight w:val="265"/>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it-IT"/>
              </w:rPr>
            </w:pPr>
            <w:r w:rsidRPr="00104938">
              <w:rPr>
                <w:sz w:val="22"/>
                <w:szCs w:val="22"/>
                <w:lang w:val="it-IT"/>
              </w:rPr>
              <w:t>cheltuieli de capital (dot</w:t>
            </w:r>
            <w:r w:rsidRPr="00104938">
              <w:rPr>
                <w:sz w:val="22"/>
                <w:szCs w:val="22"/>
              </w:rPr>
              <w:t>ări</w:t>
            </w:r>
            <w:r w:rsidRPr="00104938">
              <w:rPr>
                <w:sz w:val="22"/>
                <w:szCs w:val="22"/>
                <w:lang w:val="it-IT"/>
              </w:rPr>
              <w:t>)</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185.000</w:t>
            </w:r>
          </w:p>
        </w:tc>
      </w:tr>
      <w:tr w:rsidR="001D5A38" w:rsidRPr="00AD26B7" w:rsidTr="001E05E8">
        <w:trPr>
          <w:trHeight w:val="270"/>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en-US"/>
              </w:rPr>
            </w:pPr>
            <w:r w:rsidRPr="00104938">
              <w:rPr>
                <w:sz w:val="22"/>
                <w:szCs w:val="22"/>
                <w:lang w:val="en-US"/>
              </w:rPr>
              <w:t>asistenţă socială</w:t>
            </w:r>
            <w:r w:rsidRPr="00104938">
              <w:rPr>
                <w:sz w:val="22"/>
                <w:szCs w:val="22"/>
                <w:lang w:val="en-US"/>
              </w:rPr>
              <w:br w:type="page"/>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35.939.000</w:t>
            </w:r>
          </w:p>
        </w:tc>
      </w:tr>
      <w:tr w:rsidR="001D5A38" w:rsidRPr="00AD26B7" w:rsidTr="001E05E8">
        <w:trPr>
          <w:trHeight w:val="270"/>
        </w:trPr>
        <w:tc>
          <w:tcPr>
            <w:tcW w:w="756" w:type="dxa"/>
            <w:shd w:val="clear" w:color="auto" w:fill="auto"/>
            <w:noWrap/>
          </w:tcPr>
          <w:p w:rsidR="001D5A38" w:rsidRPr="00104938" w:rsidRDefault="001D5A38" w:rsidP="001E05E8">
            <w:pPr>
              <w:jc w:val="right"/>
              <w:rPr>
                <w:sz w:val="22"/>
                <w:szCs w:val="22"/>
                <w:lang w:val="en-US"/>
              </w:rPr>
            </w:pPr>
          </w:p>
        </w:tc>
        <w:tc>
          <w:tcPr>
            <w:tcW w:w="8043" w:type="dxa"/>
            <w:shd w:val="clear" w:color="auto" w:fill="auto"/>
            <w:noWrap/>
            <w:vAlign w:val="bottom"/>
          </w:tcPr>
          <w:p w:rsidR="001D5A38" w:rsidRPr="00104938" w:rsidRDefault="001D5A38" w:rsidP="001E05E8">
            <w:pPr>
              <w:ind w:firstLineChars="200" w:firstLine="440"/>
              <w:rPr>
                <w:sz w:val="22"/>
                <w:szCs w:val="22"/>
                <w:lang w:val="it-IT"/>
              </w:rPr>
            </w:pPr>
            <w:r w:rsidRPr="00104938">
              <w:rPr>
                <w:sz w:val="22"/>
                <w:szCs w:val="22"/>
                <w:lang w:val="it-IT"/>
              </w:rPr>
              <w:t>alte cheltuieli</w:t>
            </w:r>
          </w:p>
        </w:tc>
        <w:tc>
          <w:tcPr>
            <w:tcW w:w="1701" w:type="dxa"/>
            <w:shd w:val="clear" w:color="000000" w:fill="F2F2F2"/>
          </w:tcPr>
          <w:p w:rsidR="001D5A38" w:rsidRDefault="001D5A38" w:rsidP="001E05E8">
            <w:pPr>
              <w:jc w:val="right"/>
              <w:rPr>
                <w:b/>
                <w:bCs/>
                <w:sz w:val="22"/>
                <w:szCs w:val="22"/>
                <w:lang w:val="en-US"/>
              </w:rPr>
            </w:pPr>
            <w:r>
              <w:rPr>
                <w:b/>
                <w:bCs/>
                <w:sz w:val="22"/>
                <w:szCs w:val="22"/>
                <w:lang w:val="en-US"/>
              </w:rPr>
              <w:t>520.000</w:t>
            </w:r>
          </w:p>
        </w:tc>
      </w:tr>
      <w:tr w:rsidR="001D5A38" w:rsidRPr="00AD26B7" w:rsidTr="001E05E8">
        <w:trPr>
          <w:trHeight w:val="273"/>
        </w:trPr>
        <w:tc>
          <w:tcPr>
            <w:tcW w:w="756" w:type="dxa"/>
            <w:shd w:val="clear" w:color="auto" w:fill="auto"/>
            <w:noWrap/>
          </w:tcPr>
          <w:p w:rsidR="001D5A38" w:rsidRPr="00104938" w:rsidRDefault="001D5A38" w:rsidP="001E05E8">
            <w:pPr>
              <w:jc w:val="right"/>
              <w:rPr>
                <w:sz w:val="22"/>
                <w:szCs w:val="22"/>
                <w:lang w:val="en-US"/>
              </w:rPr>
            </w:pPr>
          </w:p>
        </w:tc>
        <w:tc>
          <w:tcPr>
            <w:tcW w:w="8043" w:type="dxa"/>
            <w:shd w:val="clear" w:color="auto" w:fill="auto"/>
            <w:noWrap/>
            <w:vAlign w:val="bottom"/>
          </w:tcPr>
          <w:p w:rsidR="001D5A38" w:rsidRPr="00104938" w:rsidRDefault="001D5A38" w:rsidP="001E05E8">
            <w:pPr>
              <w:ind w:firstLineChars="200" w:firstLine="440"/>
              <w:rPr>
                <w:sz w:val="22"/>
                <w:szCs w:val="22"/>
                <w:lang w:val="it-IT"/>
              </w:rPr>
            </w:pPr>
            <w:r w:rsidRPr="00104938">
              <w:rPr>
                <w:sz w:val="22"/>
                <w:szCs w:val="22"/>
                <w:lang w:val="it-IT"/>
              </w:rPr>
              <w:t xml:space="preserve">Sume FEN Postaderare </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609.000</w:t>
            </w:r>
          </w:p>
        </w:tc>
      </w:tr>
      <w:tr w:rsidR="001D5A38" w:rsidRPr="00AD26B7" w:rsidTr="001E05E8">
        <w:trPr>
          <w:trHeight w:val="540"/>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it-IT"/>
              </w:rPr>
            </w:pPr>
            <w:r w:rsidRPr="00104938">
              <w:rPr>
                <w:sz w:val="22"/>
                <w:szCs w:val="22"/>
                <w:lang w:val="it-IT"/>
              </w:rPr>
              <w:t>Judeţul Satu Mare – proiecte FEN</w:t>
            </w:r>
            <w:r>
              <w:rPr>
                <w:sz w:val="22"/>
                <w:szCs w:val="22"/>
                <w:lang w:val="it-IT"/>
              </w:rPr>
              <w:t xml:space="preserve"> postaderare </w:t>
            </w:r>
            <w:r w:rsidRPr="00104938">
              <w:rPr>
                <w:sz w:val="22"/>
                <w:szCs w:val="22"/>
                <w:lang w:val="it-IT"/>
              </w:rPr>
              <w:t xml:space="preserve"> titlul 56</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101.000</w:t>
            </w:r>
          </w:p>
        </w:tc>
      </w:tr>
      <w:tr w:rsidR="001D5A38" w:rsidRPr="00AD26B7" w:rsidTr="001E05E8">
        <w:trPr>
          <w:trHeight w:val="540"/>
        </w:trPr>
        <w:tc>
          <w:tcPr>
            <w:tcW w:w="756" w:type="dxa"/>
            <w:shd w:val="clear" w:color="auto" w:fill="auto"/>
            <w:noWrap/>
          </w:tcPr>
          <w:p w:rsidR="001D5A38" w:rsidRPr="00104938" w:rsidRDefault="001D5A38" w:rsidP="001E05E8">
            <w:pPr>
              <w:jc w:val="right"/>
              <w:rPr>
                <w:sz w:val="22"/>
                <w:szCs w:val="22"/>
                <w:lang w:val="en-US"/>
              </w:rPr>
            </w:pPr>
            <w:r w:rsidRPr="00104938">
              <w:rPr>
                <w:sz w:val="22"/>
                <w:szCs w:val="22"/>
                <w:lang w:val="en-US"/>
              </w:rPr>
              <w:t> </w:t>
            </w:r>
          </w:p>
        </w:tc>
        <w:tc>
          <w:tcPr>
            <w:tcW w:w="8043" w:type="dxa"/>
            <w:shd w:val="clear" w:color="auto" w:fill="auto"/>
            <w:noWrap/>
            <w:vAlign w:val="bottom"/>
          </w:tcPr>
          <w:p w:rsidR="001D5A38" w:rsidRPr="00104938" w:rsidRDefault="001D5A38" w:rsidP="001E05E8">
            <w:pPr>
              <w:ind w:firstLineChars="200" w:firstLine="440"/>
              <w:rPr>
                <w:sz w:val="22"/>
                <w:szCs w:val="22"/>
                <w:lang w:val="en-US"/>
              </w:rPr>
            </w:pPr>
            <w:r w:rsidRPr="00104938">
              <w:rPr>
                <w:sz w:val="22"/>
                <w:szCs w:val="22"/>
                <w:lang w:val="it-IT"/>
              </w:rPr>
              <w:t>Judeţul Satu Mare – cheltuieli de capital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170.000</w:t>
            </w:r>
          </w:p>
        </w:tc>
      </w:tr>
      <w:tr w:rsidR="001D5A38" w:rsidRPr="00AD26B7" w:rsidTr="001E05E8">
        <w:trPr>
          <w:trHeight w:val="296"/>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70.02</w:t>
            </w:r>
          </w:p>
        </w:tc>
        <w:tc>
          <w:tcPr>
            <w:tcW w:w="8043" w:type="dxa"/>
            <w:shd w:val="clear" w:color="000000" w:fill="FFFFCC"/>
            <w:vAlign w:val="bottom"/>
          </w:tcPr>
          <w:p w:rsidR="001D5A38" w:rsidRPr="00AD26B7" w:rsidRDefault="001D5A38" w:rsidP="001E05E8">
            <w:pPr>
              <w:rPr>
                <w:b/>
                <w:bCs/>
                <w:sz w:val="22"/>
                <w:szCs w:val="22"/>
                <w:lang w:val="it-IT"/>
              </w:rPr>
            </w:pPr>
            <w:r w:rsidRPr="00AD26B7">
              <w:rPr>
                <w:b/>
                <w:bCs/>
                <w:sz w:val="22"/>
                <w:szCs w:val="22"/>
                <w:lang w:val="it-IT"/>
              </w:rPr>
              <w:t>Locuinţe, servicii şi dezvoltare publică</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340.000</w:t>
            </w:r>
          </w:p>
        </w:tc>
      </w:tr>
      <w:tr w:rsidR="001D5A38" w:rsidRPr="00AD26B7" w:rsidTr="001E05E8">
        <w:trPr>
          <w:trHeight w:val="284"/>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AD26B7" w:rsidRDefault="001D5A38" w:rsidP="001E05E8">
            <w:pPr>
              <w:rPr>
                <w:sz w:val="22"/>
                <w:szCs w:val="22"/>
                <w:lang w:val="it-IT"/>
              </w:rPr>
            </w:pPr>
            <w:r w:rsidRPr="00AD26B7">
              <w:rPr>
                <w:sz w:val="22"/>
                <w:szCs w:val="22"/>
                <w:lang w:val="it-IT"/>
              </w:rPr>
              <w:t>-cheltuieli de capital (cheltuieli de proiectare)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340.000</w:t>
            </w:r>
          </w:p>
        </w:tc>
      </w:tr>
      <w:tr w:rsidR="001D5A38" w:rsidRPr="00895677" w:rsidTr="001E05E8">
        <w:trPr>
          <w:trHeight w:val="354"/>
        </w:trPr>
        <w:tc>
          <w:tcPr>
            <w:tcW w:w="756" w:type="dxa"/>
            <w:shd w:val="clear" w:color="000000" w:fill="FFFFCC"/>
            <w:noWrap/>
          </w:tcPr>
          <w:p w:rsidR="001D5A38" w:rsidRPr="00895677" w:rsidRDefault="001D5A38" w:rsidP="001E05E8">
            <w:pPr>
              <w:jc w:val="right"/>
              <w:rPr>
                <w:b/>
                <w:bCs/>
                <w:sz w:val="22"/>
                <w:szCs w:val="22"/>
                <w:lang w:val="en-US"/>
              </w:rPr>
            </w:pPr>
            <w:r w:rsidRPr="00895677">
              <w:rPr>
                <w:b/>
                <w:bCs/>
                <w:sz w:val="22"/>
                <w:szCs w:val="22"/>
                <w:lang w:val="en-US"/>
              </w:rPr>
              <w:t>74.02</w:t>
            </w:r>
          </w:p>
        </w:tc>
        <w:tc>
          <w:tcPr>
            <w:tcW w:w="8043" w:type="dxa"/>
            <w:shd w:val="clear" w:color="000000" w:fill="FFFFCC"/>
            <w:vAlign w:val="bottom"/>
          </w:tcPr>
          <w:p w:rsidR="001D5A38" w:rsidRPr="00895677" w:rsidRDefault="001D5A38" w:rsidP="001E05E8">
            <w:pPr>
              <w:rPr>
                <w:b/>
                <w:bCs/>
                <w:sz w:val="22"/>
                <w:szCs w:val="22"/>
                <w:lang w:val="en-US"/>
              </w:rPr>
            </w:pPr>
            <w:r w:rsidRPr="00895677">
              <w:rPr>
                <w:b/>
                <w:bCs/>
                <w:sz w:val="22"/>
                <w:szCs w:val="22"/>
                <w:lang w:val="en-US"/>
              </w:rPr>
              <w:t>Protecţia mediului</w:t>
            </w:r>
          </w:p>
        </w:tc>
        <w:tc>
          <w:tcPr>
            <w:tcW w:w="1701" w:type="dxa"/>
            <w:shd w:val="clear" w:color="000000" w:fill="FFFFCC"/>
            <w:noWrap/>
            <w:vAlign w:val="bottom"/>
          </w:tcPr>
          <w:p w:rsidR="001D5A38" w:rsidRPr="00895677" w:rsidRDefault="001D5A38" w:rsidP="001E05E8">
            <w:pPr>
              <w:jc w:val="right"/>
              <w:rPr>
                <w:b/>
                <w:bCs/>
                <w:sz w:val="22"/>
                <w:szCs w:val="22"/>
                <w:lang w:val="en-US"/>
              </w:rPr>
            </w:pPr>
            <w:r w:rsidRPr="00895677">
              <w:rPr>
                <w:b/>
                <w:bCs/>
                <w:sz w:val="22"/>
                <w:szCs w:val="22"/>
                <w:lang w:val="en-US"/>
              </w:rPr>
              <w:t>4.580.000</w:t>
            </w:r>
          </w:p>
        </w:tc>
      </w:tr>
      <w:tr w:rsidR="001D5A38" w:rsidRPr="00895677" w:rsidTr="001E05E8">
        <w:trPr>
          <w:trHeight w:val="281"/>
        </w:trPr>
        <w:tc>
          <w:tcPr>
            <w:tcW w:w="756" w:type="dxa"/>
            <w:shd w:val="clear" w:color="auto" w:fill="auto"/>
            <w:noWrap/>
          </w:tcPr>
          <w:p w:rsidR="001D5A38" w:rsidRPr="00895677" w:rsidRDefault="001D5A38" w:rsidP="001E05E8">
            <w:pPr>
              <w:jc w:val="right"/>
              <w:rPr>
                <w:sz w:val="22"/>
                <w:szCs w:val="22"/>
                <w:lang w:val="en-US"/>
              </w:rPr>
            </w:pPr>
            <w:r w:rsidRPr="00895677">
              <w:rPr>
                <w:sz w:val="22"/>
                <w:szCs w:val="22"/>
                <w:lang w:val="en-US"/>
              </w:rPr>
              <w:t>1</w:t>
            </w:r>
          </w:p>
        </w:tc>
        <w:tc>
          <w:tcPr>
            <w:tcW w:w="8043" w:type="dxa"/>
            <w:shd w:val="clear" w:color="auto" w:fill="auto"/>
            <w:vAlign w:val="bottom"/>
          </w:tcPr>
          <w:p w:rsidR="001D5A38" w:rsidRPr="00895677" w:rsidRDefault="001D5A38" w:rsidP="001E05E8">
            <w:pPr>
              <w:rPr>
                <w:sz w:val="22"/>
                <w:szCs w:val="22"/>
                <w:lang w:val="it-IT"/>
              </w:rPr>
            </w:pPr>
            <w:r w:rsidRPr="00895677">
              <w:rPr>
                <w:sz w:val="22"/>
                <w:szCs w:val="22"/>
                <w:lang w:val="it-IT"/>
              </w:rPr>
              <w:t>Cheltuieli de capital (cheltuieli de proiectare)</w:t>
            </w:r>
          </w:p>
        </w:tc>
        <w:tc>
          <w:tcPr>
            <w:tcW w:w="1701" w:type="dxa"/>
            <w:shd w:val="clear" w:color="000000" w:fill="F2F2F2"/>
          </w:tcPr>
          <w:p w:rsidR="001D5A38" w:rsidRPr="00895677" w:rsidRDefault="001D5A38" w:rsidP="001E05E8">
            <w:pPr>
              <w:jc w:val="right"/>
              <w:rPr>
                <w:b/>
                <w:bCs/>
                <w:sz w:val="22"/>
                <w:szCs w:val="22"/>
                <w:lang w:val="en-US"/>
              </w:rPr>
            </w:pPr>
            <w:r w:rsidRPr="00895677">
              <w:rPr>
                <w:b/>
                <w:bCs/>
                <w:sz w:val="22"/>
                <w:szCs w:val="22"/>
                <w:lang w:val="en-US"/>
              </w:rPr>
              <w:t>483.000</w:t>
            </w:r>
          </w:p>
        </w:tc>
      </w:tr>
      <w:tr w:rsidR="001D5A38" w:rsidRPr="00895677" w:rsidTr="001E05E8">
        <w:trPr>
          <w:trHeight w:val="555"/>
        </w:trPr>
        <w:tc>
          <w:tcPr>
            <w:tcW w:w="756" w:type="dxa"/>
            <w:shd w:val="clear" w:color="auto" w:fill="auto"/>
            <w:noWrap/>
          </w:tcPr>
          <w:p w:rsidR="001D5A38" w:rsidRPr="00895677" w:rsidRDefault="001D5A38" w:rsidP="001E05E8">
            <w:pPr>
              <w:jc w:val="right"/>
              <w:rPr>
                <w:sz w:val="22"/>
                <w:szCs w:val="22"/>
                <w:lang w:val="en-US"/>
              </w:rPr>
            </w:pPr>
            <w:r w:rsidRPr="00895677">
              <w:rPr>
                <w:sz w:val="22"/>
                <w:szCs w:val="22"/>
                <w:lang w:val="en-US"/>
              </w:rPr>
              <w:t>2</w:t>
            </w:r>
          </w:p>
        </w:tc>
        <w:tc>
          <w:tcPr>
            <w:tcW w:w="8043" w:type="dxa"/>
            <w:shd w:val="clear" w:color="auto" w:fill="auto"/>
            <w:vAlign w:val="bottom"/>
          </w:tcPr>
          <w:p w:rsidR="001D5A38" w:rsidRPr="00895677" w:rsidRDefault="001D5A38" w:rsidP="001E05E8">
            <w:pPr>
              <w:rPr>
                <w:b/>
                <w:bCs/>
                <w:sz w:val="22"/>
                <w:szCs w:val="22"/>
                <w:lang w:val="it-IT"/>
              </w:rPr>
            </w:pPr>
            <w:r w:rsidRPr="00895677">
              <w:rPr>
                <w:i/>
                <w:iCs/>
                <w:sz w:val="22"/>
                <w:szCs w:val="22"/>
                <w:lang w:val="it-IT"/>
              </w:rPr>
              <w:t>Cofinanţarea proiectului “Managementul Regional al Deşeurilor  Urbane şi Ecologizarea Rampelor de Deşeuri în judeţul Satu Mare”</w:t>
            </w:r>
          </w:p>
        </w:tc>
        <w:tc>
          <w:tcPr>
            <w:tcW w:w="1701" w:type="dxa"/>
            <w:shd w:val="clear" w:color="000000" w:fill="F2F2F2"/>
          </w:tcPr>
          <w:p w:rsidR="001D5A38" w:rsidRPr="00895677" w:rsidRDefault="001D5A38" w:rsidP="001E05E8">
            <w:pPr>
              <w:jc w:val="right"/>
              <w:rPr>
                <w:b/>
                <w:bCs/>
                <w:sz w:val="22"/>
                <w:szCs w:val="22"/>
                <w:lang w:val="en-US"/>
              </w:rPr>
            </w:pPr>
            <w:r w:rsidRPr="00895677">
              <w:rPr>
                <w:b/>
                <w:bCs/>
                <w:sz w:val="22"/>
                <w:szCs w:val="22"/>
                <w:lang w:val="en-US"/>
              </w:rPr>
              <w:t>4.000.000</w:t>
            </w:r>
          </w:p>
        </w:tc>
      </w:tr>
      <w:tr w:rsidR="001D5A38" w:rsidRPr="00895677" w:rsidTr="001E05E8">
        <w:trPr>
          <w:trHeight w:val="347"/>
        </w:trPr>
        <w:tc>
          <w:tcPr>
            <w:tcW w:w="756" w:type="dxa"/>
            <w:shd w:val="clear" w:color="auto" w:fill="auto"/>
            <w:noWrap/>
          </w:tcPr>
          <w:p w:rsidR="001D5A38" w:rsidRPr="00895677" w:rsidRDefault="001D5A38" w:rsidP="001E05E8">
            <w:pPr>
              <w:jc w:val="right"/>
              <w:rPr>
                <w:sz w:val="22"/>
                <w:szCs w:val="22"/>
                <w:lang w:val="en-US"/>
              </w:rPr>
            </w:pPr>
            <w:r w:rsidRPr="00895677">
              <w:rPr>
                <w:sz w:val="22"/>
                <w:szCs w:val="22"/>
                <w:lang w:val="en-US"/>
              </w:rPr>
              <w:t>3</w:t>
            </w:r>
          </w:p>
        </w:tc>
        <w:tc>
          <w:tcPr>
            <w:tcW w:w="8043" w:type="dxa"/>
            <w:shd w:val="clear" w:color="auto" w:fill="auto"/>
            <w:vAlign w:val="bottom"/>
          </w:tcPr>
          <w:p w:rsidR="001D5A38" w:rsidRPr="00895677" w:rsidRDefault="001D5A38" w:rsidP="001E05E8">
            <w:pPr>
              <w:rPr>
                <w:b/>
                <w:bCs/>
                <w:sz w:val="22"/>
                <w:szCs w:val="22"/>
                <w:lang w:val="it-IT"/>
              </w:rPr>
            </w:pPr>
            <w:r w:rsidRPr="00895677">
              <w:rPr>
                <w:i/>
                <w:iCs/>
                <w:sz w:val="22"/>
                <w:szCs w:val="22"/>
                <w:lang w:val="it-IT"/>
              </w:rPr>
              <w:t>Cofinanţarea proiectului “Contro</w:t>
            </w:r>
            <w:r>
              <w:rPr>
                <w:i/>
                <w:iCs/>
                <w:sz w:val="22"/>
                <w:szCs w:val="22"/>
                <w:lang w:val="it-IT"/>
              </w:rPr>
              <w:t>lu</w:t>
            </w:r>
            <w:r w:rsidRPr="00895677">
              <w:rPr>
                <w:i/>
                <w:iCs/>
                <w:sz w:val="22"/>
                <w:szCs w:val="22"/>
                <w:lang w:val="it-IT"/>
              </w:rPr>
              <w:t>l integrat al poluarii cu nutrienţi”</w:t>
            </w:r>
          </w:p>
        </w:tc>
        <w:tc>
          <w:tcPr>
            <w:tcW w:w="1701" w:type="dxa"/>
            <w:shd w:val="clear" w:color="000000" w:fill="F2F2F2"/>
          </w:tcPr>
          <w:p w:rsidR="001D5A38" w:rsidRPr="00895677" w:rsidRDefault="001D5A38" w:rsidP="001E05E8">
            <w:pPr>
              <w:jc w:val="right"/>
              <w:rPr>
                <w:b/>
                <w:bCs/>
                <w:sz w:val="22"/>
                <w:szCs w:val="22"/>
                <w:lang w:val="en-US"/>
              </w:rPr>
            </w:pPr>
            <w:r w:rsidRPr="00895677">
              <w:rPr>
                <w:b/>
                <w:bCs/>
                <w:sz w:val="22"/>
                <w:szCs w:val="22"/>
                <w:lang w:val="en-US"/>
              </w:rPr>
              <w:t>97.000</w:t>
            </w:r>
          </w:p>
        </w:tc>
      </w:tr>
      <w:tr w:rsidR="001D5A38" w:rsidRPr="00AD26B7" w:rsidTr="001E05E8">
        <w:trPr>
          <w:trHeight w:val="351"/>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83.02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Agricultură</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1.259.000</w:t>
            </w:r>
          </w:p>
        </w:tc>
      </w:tr>
      <w:tr w:rsidR="001D5A38" w:rsidRPr="00AD26B7" w:rsidTr="001E05E8">
        <w:trPr>
          <w:trHeight w:val="214"/>
        </w:trPr>
        <w:tc>
          <w:tcPr>
            <w:tcW w:w="756" w:type="dxa"/>
            <w:shd w:val="clear" w:color="auto" w:fill="auto"/>
            <w:noWrap/>
          </w:tcPr>
          <w:p w:rsidR="001D5A38" w:rsidRPr="00AD26B7" w:rsidRDefault="001D5A38" w:rsidP="001E05E8">
            <w:pPr>
              <w:jc w:val="right"/>
              <w:rPr>
                <w:b/>
                <w:bCs/>
                <w:sz w:val="22"/>
                <w:szCs w:val="22"/>
                <w:lang w:val="en-US"/>
              </w:rPr>
            </w:pPr>
            <w:r w:rsidRPr="00AD26B7">
              <w:rPr>
                <w:b/>
                <w:bCs/>
                <w:sz w:val="22"/>
                <w:szCs w:val="22"/>
                <w:lang w:val="en-US"/>
              </w:rPr>
              <w:t> </w:t>
            </w:r>
          </w:p>
        </w:tc>
        <w:tc>
          <w:tcPr>
            <w:tcW w:w="8043" w:type="dxa"/>
            <w:shd w:val="clear" w:color="auto" w:fill="auto"/>
            <w:noWrap/>
            <w:vAlign w:val="bottom"/>
          </w:tcPr>
          <w:p w:rsidR="001D5A38" w:rsidRPr="00AD26B7" w:rsidRDefault="001D5A38" w:rsidP="001E05E8">
            <w:pPr>
              <w:ind w:firstLineChars="200" w:firstLine="440"/>
              <w:rPr>
                <w:sz w:val="22"/>
                <w:szCs w:val="22"/>
                <w:lang w:val="en-US"/>
              </w:rPr>
            </w:pPr>
            <w:r w:rsidRPr="00AD26B7">
              <w:rPr>
                <w:sz w:val="22"/>
                <w:szCs w:val="22"/>
                <w:lang w:val="en-US"/>
              </w:rPr>
              <w:t>cheltuieli de personal</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1.259.000</w:t>
            </w:r>
          </w:p>
        </w:tc>
      </w:tr>
      <w:tr w:rsidR="001D5A38" w:rsidRPr="00AD26B7" w:rsidTr="001E05E8">
        <w:trPr>
          <w:trHeight w:val="431"/>
        </w:trPr>
        <w:tc>
          <w:tcPr>
            <w:tcW w:w="756" w:type="dxa"/>
            <w:shd w:val="clear" w:color="000000" w:fill="FFFFCC"/>
            <w:noWrap/>
          </w:tcPr>
          <w:p w:rsidR="001D5A38" w:rsidRPr="00AD26B7" w:rsidRDefault="001D5A38" w:rsidP="001E05E8">
            <w:pPr>
              <w:jc w:val="right"/>
              <w:rPr>
                <w:b/>
                <w:bCs/>
                <w:sz w:val="22"/>
                <w:szCs w:val="22"/>
                <w:lang w:val="en-US"/>
              </w:rPr>
            </w:pPr>
            <w:r w:rsidRPr="00AD26B7">
              <w:rPr>
                <w:b/>
                <w:bCs/>
                <w:sz w:val="22"/>
                <w:szCs w:val="22"/>
                <w:lang w:val="en-US"/>
              </w:rPr>
              <w:t>84.02</w:t>
            </w:r>
          </w:p>
        </w:tc>
        <w:tc>
          <w:tcPr>
            <w:tcW w:w="8043" w:type="dxa"/>
            <w:shd w:val="clear" w:color="000000" w:fill="FFFFCC"/>
            <w:vAlign w:val="bottom"/>
          </w:tcPr>
          <w:p w:rsidR="001D5A38" w:rsidRPr="00AD26B7" w:rsidRDefault="001D5A38" w:rsidP="001E05E8">
            <w:pPr>
              <w:rPr>
                <w:b/>
                <w:bCs/>
                <w:sz w:val="22"/>
                <w:szCs w:val="22"/>
                <w:lang w:val="en-US"/>
              </w:rPr>
            </w:pPr>
            <w:r w:rsidRPr="00AD26B7">
              <w:rPr>
                <w:b/>
                <w:bCs/>
                <w:sz w:val="22"/>
                <w:szCs w:val="22"/>
                <w:lang w:val="en-US"/>
              </w:rPr>
              <w:t>Transporturi</w:t>
            </w:r>
          </w:p>
        </w:tc>
        <w:tc>
          <w:tcPr>
            <w:tcW w:w="1701" w:type="dxa"/>
            <w:shd w:val="clear" w:color="000000" w:fill="FFFFCC"/>
            <w:noWrap/>
            <w:vAlign w:val="bottom"/>
          </w:tcPr>
          <w:p w:rsidR="001D5A38" w:rsidRPr="00AD26B7" w:rsidRDefault="001D5A38" w:rsidP="001E05E8">
            <w:pPr>
              <w:jc w:val="right"/>
              <w:rPr>
                <w:b/>
                <w:bCs/>
                <w:sz w:val="22"/>
                <w:szCs w:val="22"/>
                <w:lang w:val="en-US"/>
              </w:rPr>
            </w:pPr>
            <w:r>
              <w:rPr>
                <w:b/>
                <w:bCs/>
                <w:sz w:val="22"/>
                <w:szCs w:val="22"/>
                <w:lang w:val="en-US"/>
              </w:rPr>
              <w:t>55.258.000</w:t>
            </w:r>
          </w:p>
        </w:tc>
      </w:tr>
      <w:tr w:rsidR="001D5A38" w:rsidRPr="00AD26B7" w:rsidTr="001E05E8">
        <w:trPr>
          <w:trHeight w:val="427"/>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vAlign w:val="bottom"/>
          </w:tcPr>
          <w:p w:rsidR="001D5A38" w:rsidRPr="00E70839" w:rsidRDefault="001D5A38" w:rsidP="001E05E8">
            <w:pPr>
              <w:rPr>
                <w:i/>
                <w:sz w:val="22"/>
                <w:szCs w:val="22"/>
                <w:lang w:val="en-US"/>
              </w:rPr>
            </w:pPr>
            <w:r w:rsidRPr="00E70839">
              <w:rPr>
                <w:i/>
                <w:sz w:val="22"/>
                <w:szCs w:val="22"/>
                <w:lang w:val="en-US"/>
              </w:rPr>
              <w:t>Drumuri şi poduri</w:t>
            </w:r>
          </w:p>
        </w:tc>
        <w:tc>
          <w:tcPr>
            <w:tcW w:w="1701" w:type="dxa"/>
            <w:shd w:val="clear" w:color="000000" w:fill="F2F2F2"/>
            <w:noWrap/>
            <w:vAlign w:val="bottom"/>
          </w:tcPr>
          <w:p w:rsidR="001D5A38" w:rsidRPr="00AD26B7" w:rsidRDefault="001D5A38" w:rsidP="001E05E8">
            <w:pPr>
              <w:jc w:val="right"/>
              <w:rPr>
                <w:b/>
                <w:bCs/>
                <w:sz w:val="22"/>
                <w:szCs w:val="22"/>
                <w:lang w:val="en-US"/>
              </w:rPr>
            </w:pPr>
            <w:r>
              <w:rPr>
                <w:b/>
                <w:bCs/>
                <w:sz w:val="22"/>
                <w:szCs w:val="22"/>
                <w:lang w:val="en-US"/>
              </w:rPr>
              <w:t>13.050.000</w:t>
            </w:r>
          </w:p>
        </w:tc>
      </w:tr>
      <w:tr w:rsidR="001D5A38" w:rsidRPr="00AD26B7" w:rsidTr="001E05E8">
        <w:trPr>
          <w:trHeight w:val="221"/>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noWrap/>
            <w:vAlign w:val="bottom"/>
          </w:tcPr>
          <w:p w:rsidR="001D5A38" w:rsidRPr="00AD26B7" w:rsidRDefault="001D5A38" w:rsidP="001E05E8">
            <w:pPr>
              <w:ind w:firstLineChars="200" w:firstLine="440"/>
              <w:rPr>
                <w:sz w:val="22"/>
                <w:szCs w:val="22"/>
                <w:lang w:val="en-US"/>
              </w:rPr>
            </w:pPr>
            <w:r w:rsidRPr="00AD26B7">
              <w:rPr>
                <w:sz w:val="22"/>
                <w:szCs w:val="22"/>
                <w:lang w:val="en-US"/>
              </w:rPr>
              <w:t>cheltuieli curente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12.000.000</w:t>
            </w:r>
          </w:p>
        </w:tc>
      </w:tr>
      <w:tr w:rsidR="001D5A38" w:rsidRPr="00AD26B7" w:rsidTr="001E05E8">
        <w:trPr>
          <w:trHeight w:val="226"/>
        </w:trPr>
        <w:tc>
          <w:tcPr>
            <w:tcW w:w="756" w:type="dxa"/>
            <w:shd w:val="clear" w:color="auto" w:fill="auto"/>
            <w:noWrap/>
          </w:tcPr>
          <w:p w:rsidR="001D5A38" w:rsidRPr="00AD26B7" w:rsidRDefault="001D5A38" w:rsidP="001E05E8">
            <w:pPr>
              <w:jc w:val="right"/>
              <w:rPr>
                <w:sz w:val="22"/>
                <w:szCs w:val="22"/>
                <w:lang w:val="en-US"/>
              </w:rPr>
            </w:pPr>
            <w:r w:rsidRPr="00AD26B7">
              <w:rPr>
                <w:sz w:val="22"/>
                <w:szCs w:val="22"/>
                <w:lang w:val="en-US"/>
              </w:rPr>
              <w:t> </w:t>
            </w:r>
          </w:p>
        </w:tc>
        <w:tc>
          <w:tcPr>
            <w:tcW w:w="8043" w:type="dxa"/>
            <w:shd w:val="clear" w:color="auto" w:fill="auto"/>
            <w:noWrap/>
            <w:vAlign w:val="bottom"/>
          </w:tcPr>
          <w:p w:rsidR="001D5A38" w:rsidRPr="00E70839" w:rsidRDefault="001D5A38" w:rsidP="001E05E8">
            <w:pPr>
              <w:ind w:firstLineChars="200" w:firstLine="440"/>
              <w:rPr>
                <w:sz w:val="22"/>
                <w:szCs w:val="22"/>
                <w:lang w:val="en-US"/>
              </w:rPr>
            </w:pPr>
            <w:r w:rsidRPr="00E70839">
              <w:rPr>
                <w:sz w:val="22"/>
                <w:szCs w:val="22"/>
                <w:lang w:val="en-US"/>
              </w:rPr>
              <w:t>cheltuieli de capital (cheltuieli de proiectare)</w:t>
            </w:r>
          </w:p>
        </w:tc>
        <w:tc>
          <w:tcPr>
            <w:tcW w:w="1701" w:type="dxa"/>
            <w:shd w:val="clear" w:color="000000" w:fill="F2F2F2"/>
          </w:tcPr>
          <w:p w:rsidR="001D5A38" w:rsidRPr="00AD26B7" w:rsidRDefault="001D5A38" w:rsidP="001E05E8">
            <w:pPr>
              <w:jc w:val="right"/>
              <w:rPr>
                <w:b/>
                <w:bCs/>
                <w:sz w:val="22"/>
                <w:szCs w:val="22"/>
                <w:lang w:val="en-US"/>
              </w:rPr>
            </w:pPr>
            <w:r>
              <w:rPr>
                <w:b/>
                <w:bCs/>
                <w:sz w:val="22"/>
                <w:szCs w:val="22"/>
                <w:lang w:val="en-US"/>
              </w:rPr>
              <w:t>1.050.000</w:t>
            </w:r>
          </w:p>
        </w:tc>
      </w:tr>
      <w:tr w:rsidR="001D5A38" w:rsidRPr="00AD26B7" w:rsidTr="001E05E8">
        <w:trPr>
          <w:trHeight w:val="455"/>
        </w:trPr>
        <w:tc>
          <w:tcPr>
            <w:tcW w:w="756" w:type="dxa"/>
            <w:shd w:val="clear" w:color="auto" w:fill="auto"/>
            <w:noWrap/>
          </w:tcPr>
          <w:p w:rsidR="001D5A38" w:rsidRPr="00480B27" w:rsidRDefault="001D5A38" w:rsidP="001E05E8">
            <w:pPr>
              <w:jc w:val="right"/>
              <w:rPr>
                <w:sz w:val="22"/>
                <w:szCs w:val="22"/>
                <w:lang w:val="en-US"/>
              </w:rPr>
            </w:pPr>
            <w:r w:rsidRPr="00480B27">
              <w:rPr>
                <w:sz w:val="22"/>
                <w:szCs w:val="22"/>
                <w:lang w:val="en-US"/>
              </w:rPr>
              <w:t> </w:t>
            </w:r>
          </w:p>
        </w:tc>
        <w:tc>
          <w:tcPr>
            <w:tcW w:w="8043" w:type="dxa"/>
            <w:shd w:val="clear" w:color="auto" w:fill="auto"/>
            <w:vAlign w:val="bottom"/>
          </w:tcPr>
          <w:p w:rsidR="001D5A38" w:rsidRPr="00480B27" w:rsidRDefault="001D5A38" w:rsidP="001E05E8">
            <w:pPr>
              <w:rPr>
                <w:i/>
                <w:sz w:val="22"/>
                <w:szCs w:val="22"/>
                <w:lang w:val="it-IT"/>
              </w:rPr>
            </w:pPr>
            <w:r w:rsidRPr="00480B27">
              <w:rPr>
                <w:i/>
                <w:sz w:val="22"/>
                <w:szCs w:val="22"/>
                <w:lang w:val="it-IT"/>
              </w:rPr>
              <w:t>Regia Autonomă Aeroportul Satu Mare</w:t>
            </w:r>
          </w:p>
        </w:tc>
        <w:tc>
          <w:tcPr>
            <w:tcW w:w="1701" w:type="dxa"/>
            <w:shd w:val="clear" w:color="000000" w:fill="F2F2F2"/>
            <w:noWrap/>
            <w:vAlign w:val="bottom"/>
          </w:tcPr>
          <w:p w:rsidR="001D5A38" w:rsidRPr="00480B27" w:rsidRDefault="001D5A38" w:rsidP="001E05E8">
            <w:pPr>
              <w:jc w:val="right"/>
              <w:rPr>
                <w:b/>
                <w:bCs/>
                <w:sz w:val="22"/>
                <w:szCs w:val="22"/>
                <w:lang w:val="en-US"/>
              </w:rPr>
            </w:pPr>
            <w:r w:rsidRPr="00480B27">
              <w:rPr>
                <w:b/>
                <w:bCs/>
                <w:sz w:val="22"/>
                <w:szCs w:val="22"/>
                <w:lang w:val="en-US"/>
              </w:rPr>
              <w:t>4.133.000</w:t>
            </w:r>
          </w:p>
        </w:tc>
      </w:tr>
      <w:tr w:rsidR="001D5A38" w:rsidRPr="00AD26B7" w:rsidTr="001E05E8">
        <w:trPr>
          <w:trHeight w:val="237"/>
        </w:trPr>
        <w:tc>
          <w:tcPr>
            <w:tcW w:w="756" w:type="dxa"/>
            <w:shd w:val="clear" w:color="auto" w:fill="auto"/>
            <w:noWrap/>
          </w:tcPr>
          <w:p w:rsidR="001D5A38" w:rsidRPr="00480B27" w:rsidRDefault="001D5A38" w:rsidP="001E05E8">
            <w:pPr>
              <w:jc w:val="right"/>
              <w:rPr>
                <w:sz w:val="22"/>
                <w:szCs w:val="22"/>
                <w:lang w:val="en-US"/>
              </w:rPr>
            </w:pPr>
            <w:r w:rsidRPr="00480B27">
              <w:rPr>
                <w:sz w:val="22"/>
                <w:szCs w:val="22"/>
                <w:lang w:val="en-US"/>
              </w:rPr>
              <w:t> </w:t>
            </w:r>
          </w:p>
        </w:tc>
        <w:tc>
          <w:tcPr>
            <w:tcW w:w="8043" w:type="dxa"/>
            <w:shd w:val="clear" w:color="auto" w:fill="auto"/>
            <w:noWrap/>
            <w:vAlign w:val="bottom"/>
          </w:tcPr>
          <w:p w:rsidR="001D5A38" w:rsidRPr="00480B27" w:rsidRDefault="001D5A38" w:rsidP="001E05E8">
            <w:pPr>
              <w:ind w:firstLineChars="200" w:firstLine="440"/>
              <w:rPr>
                <w:sz w:val="22"/>
                <w:szCs w:val="22"/>
                <w:lang w:val="en-US"/>
              </w:rPr>
            </w:pPr>
            <w:r w:rsidRPr="00480B27">
              <w:rPr>
                <w:sz w:val="22"/>
                <w:szCs w:val="22"/>
                <w:lang w:val="en-US"/>
              </w:rPr>
              <w:t>cheltuieli de personal</w:t>
            </w:r>
          </w:p>
        </w:tc>
        <w:tc>
          <w:tcPr>
            <w:tcW w:w="1701" w:type="dxa"/>
            <w:shd w:val="clear" w:color="000000" w:fill="F2F2F2"/>
          </w:tcPr>
          <w:p w:rsidR="001D5A38" w:rsidRPr="00480B27" w:rsidRDefault="001D5A38" w:rsidP="001E05E8">
            <w:pPr>
              <w:jc w:val="right"/>
              <w:rPr>
                <w:b/>
                <w:bCs/>
                <w:sz w:val="22"/>
                <w:szCs w:val="22"/>
                <w:lang w:val="en-US"/>
              </w:rPr>
            </w:pPr>
            <w:r w:rsidRPr="00480B27">
              <w:rPr>
                <w:b/>
                <w:bCs/>
                <w:sz w:val="22"/>
                <w:szCs w:val="22"/>
                <w:lang w:val="en-US"/>
              </w:rPr>
              <w:t>2.300.000</w:t>
            </w:r>
          </w:p>
        </w:tc>
      </w:tr>
      <w:tr w:rsidR="001D5A38" w:rsidRPr="00AD26B7" w:rsidTr="001E05E8">
        <w:trPr>
          <w:trHeight w:val="228"/>
        </w:trPr>
        <w:tc>
          <w:tcPr>
            <w:tcW w:w="756" w:type="dxa"/>
            <w:shd w:val="clear" w:color="auto" w:fill="auto"/>
            <w:noWrap/>
          </w:tcPr>
          <w:p w:rsidR="001D5A38" w:rsidRPr="00480B27" w:rsidRDefault="001D5A38" w:rsidP="001E05E8">
            <w:pPr>
              <w:jc w:val="right"/>
              <w:rPr>
                <w:sz w:val="22"/>
                <w:szCs w:val="22"/>
                <w:lang w:val="en-US"/>
              </w:rPr>
            </w:pPr>
            <w:r w:rsidRPr="00480B27">
              <w:rPr>
                <w:sz w:val="22"/>
                <w:szCs w:val="22"/>
                <w:lang w:val="en-US"/>
              </w:rPr>
              <w:t> </w:t>
            </w:r>
          </w:p>
        </w:tc>
        <w:tc>
          <w:tcPr>
            <w:tcW w:w="8043" w:type="dxa"/>
            <w:shd w:val="clear" w:color="auto" w:fill="auto"/>
            <w:noWrap/>
            <w:vAlign w:val="bottom"/>
          </w:tcPr>
          <w:p w:rsidR="001D5A38" w:rsidRPr="00480B27" w:rsidRDefault="001D5A38" w:rsidP="001E05E8">
            <w:pPr>
              <w:ind w:firstLineChars="200" w:firstLine="440"/>
              <w:rPr>
                <w:sz w:val="22"/>
                <w:szCs w:val="22"/>
                <w:lang w:val="en-US"/>
              </w:rPr>
            </w:pPr>
            <w:r w:rsidRPr="00480B27">
              <w:rPr>
                <w:sz w:val="22"/>
                <w:szCs w:val="22"/>
                <w:lang w:val="en-US"/>
              </w:rPr>
              <w:t>bunuri şi servicii</w:t>
            </w:r>
          </w:p>
        </w:tc>
        <w:tc>
          <w:tcPr>
            <w:tcW w:w="1701" w:type="dxa"/>
            <w:shd w:val="clear" w:color="000000" w:fill="F2F2F2"/>
          </w:tcPr>
          <w:p w:rsidR="001D5A38" w:rsidRPr="00480B27" w:rsidRDefault="001D5A38" w:rsidP="001E05E8">
            <w:pPr>
              <w:jc w:val="right"/>
              <w:rPr>
                <w:b/>
                <w:bCs/>
                <w:sz w:val="22"/>
                <w:szCs w:val="22"/>
                <w:lang w:val="en-US"/>
              </w:rPr>
            </w:pPr>
            <w:r w:rsidRPr="00480B27">
              <w:rPr>
                <w:b/>
                <w:bCs/>
                <w:sz w:val="22"/>
                <w:szCs w:val="22"/>
                <w:lang w:val="en-US"/>
              </w:rPr>
              <w:t>1.233.000</w:t>
            </w:r>
          </w:p>
        </w:tc>
      </w:tr>
      <w:tr w:rsidR="001D5A38" w:rsidRPr="00AD26B7" w:rsidTr="001E05E8">
        <w:trPr>
          <w:trHeight w:val="231"/>
        </w:trPr>
        <w:tc>
          <w:tcPr>
            <w:tcW w:w="756" w:type="dxa"/>
            <w:shd w:val="clear" w:color="auto" w:fill="auto"/>
            <w:noWrap/>
          </w:tcPr>
          <w:p w:rsidR="001D5A38" w:rsidRPr="00480B27" w:rsidRDefault="001D5A38" w:rsidP="001E05E8">
            <w:pPr>
              <w:jc w:val="right"/>
              <w:rPr>
                <w:sz w:val="22"/>
                <w:szCs w:val="22"/>
                <w:lang w:val="en-US"/>
              </w:rPr>
            </w:pPr>
            <w:r w:rsidRPr="00480B27">
              <w:rPr>
                <w:sz w:val="22"/>
                <w:szCs w:val="22"/>
                <w:lang w:val="en-US"/>
              </w:rPr>
              <w:t> </w:t>
            </w:r>
          </w:p>
        </w:tc>
        <w:tc>
          <w:tcPr>
            <w:tcW w:w="8043" w:type="dxa"/>
            <w:shd w:val="clear" w:color="auto" w:fill="auto"/>
            <w:vAlign w:val="bottom"/>
          </w:tcPr>
          <w:p w:rsidR="001D5A38" w:rsidRPr="00480B27" w:rsidRDefault="001D5A38" w:rsidP="001E05E8">
            <w:pPr>
              <w:ind w:firstLineChars="200" w:firstLine="440"/>
              <w:rPr>
                <w:sz w:val="22"/>
                <w:szCs w:val="22"/>
                <w:lang w:val="en-US"/>
              </w:rPr>
            </w:pPr>
            <w:r w:rsidRPr="00480B27">
              <w:rPr>
                <w:sz w:val="22"/>
                <w:szCs w:val="22"/>
                <w:lang w:val="en-US"/>
              </w:rPr>
              <w:t>cheltuieli de capital</w:t>
            </w:r>
          </w:p>
        </w:tc>
        <w:tc>
          <w:tcPr>
            <w:tcW w:w="1701" w:type="dxa"/>
            <w:shd w:val="clear" w:color="000000" w:fill="F2F2F2"/>
          </w:tcPr>
          <w:p w:rsidR="001D5A38" w:rsidRPr="00480B27" w:rsidRDefault="001D5A38" w:rsidP="001E05E8">
            <w:pPr>
              <w:jc w:val="right"/>
              <w:rPr>
                <w:b/>
                <w:bCs/>
                <w:sz w:val="22"/>
                <w:szCs w:val="22"/>
                <w:lang w:val="en-US"/>
              </w:rPr>
            </w:pPr>
            <w:r w:rsidRPr="00480B27">
              <w:rPr>
                <w:b/>
                <w:bCs/>
                <w:sz w:val="22"/>
                <w:szCs w:val="22"/>
                <w:lang w:val="en-US"/>
              </w:rPr>
              <w:t>600.000</w:t>
            </w:r>
          </w:p>
        </w:tc>
      </w:tr>
      <w:tr w:rsidR="001D5A38" w:rsidRPr="009F7A6B" w:rsidTr="001E05E8">
        <w:trPr>
          <w:trHeight w:val="375"/>
        </w:trPr>
        <w:tc>
          <w:tcPr>
            <w:tcW w:w="756" w:type="dxa"/>
            <w:shd w:val="clear" w:color="auto" w:fill="auto"/>
            <w:noWrap/>
          </w:tcPr>
          <w:p w:rsidR="001D5A38" w:rsidRPr="009F7A6B" w:rsidRDefault="001D5A38" w:rsidP="001E05E8">
            <w:pPr>
              <w:jc w:val="right"/>
              <w:rPr>
                <w:b/>
                <w:bCs/>
                <w:sz w:val="22"/>
                <w:szCs w:val="22"/>
                <w:lang w:val="en-US"/>
              </w:rPr>
            </w:pPr>
            <w:r w:rsidRPr="009F7A6B">
              <w:rPr>
                <w:b/>
                <w:bCs/>
                <w:sz w:val="22"/>
                <w:szCs w:val="22"/>
                <w:lang w:val="en-US"/>
              </w:rPr>
              <w:t> </w:t>
            </w:r>
          </w:p>
        </w:tc>
        <w:tc>
          <w:tcPr>
            <w:tcW w:w="8043" w:type="dxa"/>
            <w:shd w:val="clear" w:color="auto" w:fill="auto"/>
            <w:vAlign w:val="bottom"/>
          </w:tcPr>
          <w:p w:rsidR="001D5A38" w:rsidRPr="009F7A6B" w:rsidRDefault="001D5A38" w:rsidP="001E05E8">
            <w:pPr>
              <w:rPr>
                <w:i/>
                <w:sz w:val="22"/>
                <w:szCs w:val="22"/>
                <w:lang w:val="it-IT"/>
              </w:rPr>
            </w:pPr>
            <w:r w:rsidRPr="009F7A6B">
              <w:rPr>
                <w:i/>
                <w:sz w:val="22"/>
                <w:szCs w:val="22"/>
                <w:lang w:val="it-IT"/>
              </w:rPr>
              <w:t>Proiecte</w:t>
            </w:r>
            <w:r>
              <w:rPr>
                <w:i/>
                <w:sz w:val="22"/>
                <w:szCs w:val="22"/>
                <w:lang w:val="it-IT"/>
              </w:rPr>
              <w:t xml:space="preserve"> </w:t>
            </w:r>
            <w:r w:rsidRPr="009F7A6B">
              <w:rPr>
                <w:i/>
                <w:sz w:val="22"/>
                <w:szCs w:val="22"/>
                <w:lang w:val="it-IT"/>
              </w:rPr>
              <w:t xml:space="preserve">F.E.N. </w:t>
            </w:r>
            <w:r>
              <w:rPr>
                <w:i/>
                <w:sz w:val="22"/>
                <w:szCs w:val="22"/>
                <w:lang w:val="it-IT"/>
              </w:rPr>
              <w:t>p</w:t>
            </w:r>
            <w:r w:rsidRPr="009F7A6B">
              <w:rPr>
                <w:i/>
                <w:sz w:val="22"/>
                <w:szCs w:val="22"/>
                <w:lang w:val="it-IT"/>
              </w:rPr>
              <w:t>ostaderare</w:t>
            </w:r>
          </w:p>
        </w:tc>
        <w:tc>
          <w:tcPr>
            <w:tcW w:w="1701" w:type="dxa"/>
            <w:shd w:val="clear" w:color="000000" w:fill="F2F2F2"/>
          </w:tcPr>
          <w:p w:rsidR="001D5A38" w:rsidRPr="009F7A6B" w:rsidRDefault="001D5A38" w:rsidP="001E05E8">
            <w:pPr>
              <w:jc w:val="right"/>
              <w:rPr>
                <w:b/>
                <w:bCs/>
                <w:sz w:val="22"/>
                <w:szCs w:val="22"/>
                <w:lang w:val="en-US"/>
              </w:rPr>
            </w:pPr>
            <w:r w:rsidRPr="009F7A6B">
              <w:rPr>
                <w:b/>
                <w:bCs/>
                <w:sz w:val="22"/>
                <w:szCs w:val="22"/>
                <w:lang w:val="en-US"/>
              </w:rPr>
              <w:t>33.545.000</w:t>
            </w:r>
          </w:p>
        </w:tc>
      </w:tr>
      <w:tr w:rsidR="001D5A38" w:rsidRPr="009F7A6B" w:rsidTr="001E05E8">
        <w:trPr>
          <w:trHeight w:val="237"/>
        </w:trPr>
        <w:tc>
          <w:tcPr>
            <w:tcW w:w="756" w:type="dxa"/>
            <w:shd w:val="clear" w:color="auto" w:fill="auto"/>
            <w:noWrap/>
          </w:tcPr>
          <w:p w:rsidR="001D5A38" w:rsidRPr="009F7A6B" w:rsidRDefault="001D5A38" w:rsidP="001E05E8">
            <w:pPr>
              <w:jc w:val="right"/>
              <w:rPr>
                <w:sz w:val="22"/>
                <w:szCs w:val="22"/>
                <w:lang w:val="en-US"/>
              </w:rPr>
            </w:pPr>
            <w:r w:rsidRPr="009F7A6B">
              <w:rPr>
                <w:sz w:val="22"/>
                <w:szCs w:val="22"/>
                <w:lang w:val="en-US"/>
              </w:rPr>
              <w:t> </w:t>
            </w:r>
          </w:p>
        </w:tc>
        <w:tc>
          <w:tcPr>
            <w:tcW w:w="8043" w:type="dxa"/>
            <w:shd w:val="clear" w:color="auto" w:fill="auto"/>
            <w:noWrap/>
            <w:vAlign w:val="bottom"/>
          </w:tcPr>
          <w:p w:rsidR="001D5A38" w:rsidRPr="009F7A6B" w:rsidRDefault="001D5A38" w:rsidP="001E05E8">
            <w:pPr>
              <w:ind w:left="422"/>
              <w:rPr>
                <w:sz w:val="22"/>
                <w:szCs w:val="22"/>
                <w:lang w:val="en-US"/>
              </w:rPr>
            </w:pPr>
            <w:r w:rsidRPr="009F7A6B">
              <w:rPr>
                <w:sz w:val="22"/>
                <w:szCs w:val="22"/>
                <w:lang w:val="en-US"/>
              </w:rPr>
              <w:t>Modernizarea infrastructurii drumurilor judeţene în judeţul Satu Mare - DJ 109 L</w:t>
            </w:r>
          </w:p>
        </w:tc>
        <w:tc>
          <w:tcPr>
            <w:tcW w:w="1701" w:type="dxa"/>
            <w:shd w:val="clear" w:color="000000" w:fill="F2F2F2"/>
          </w:tcPr>
          <w:p w:rsidR="001D5A38" w:rsidRPr="009F7A6B" w:rsidRDefault="001D5A38" w:rsidP="001E05E8">
            <w:pPr>
              <w:jc w:val="right"/>
              <w:rPr>
                <w:b/>
                <w:bCs/>
                <w:sz w:val="22"/>
                <w:szCs w:val="22"/>
                <w:lang w:val="en-US"/>
              </w:rPr>
            </w:pPr>
            <w:r w:rsidRPr="009F7A6B">
              <w:rPr>
                <w:b/>
                <w:bCs/>
                <w:sz w:val="22"/>
                <w:szCs w:val="22"/>
                <w:lang w:val="en-US"/>
              </w:rPr>
              <w:t>25.904.000</w:t>
            </w:r>
          </w:p>
        </w:tc>
      </w:tr>
      <w:tr w:rsidR="001D5A38" w:rsidRPr="009F7A6B" w:rsidTr="001E05E8">
        <w:trPr>
          <w:trHeight w:val="228"/>
        </w:trPr>
        <w:tc>
          <w:tcPr>
            <w:tcW w:w="756" w:type="dxa"/>
            <w:shd w:val="clear" w:color="auto" w:fill="auto"/>
            <w:noWrap/>
          </w:tcPr>
          <w:p w:rsidR="001D5A38" w:rsidRPr="009F7A6B" w:rsidRDefault="001D5A38" w:rsidP="001E05E8">
            <w:pPr>
              <w:jc w:val="right"/>
              <w:rPr>
                <w:sz w:val="22"/>
                <w:szCs w:val="22"/>
                <w:lang w:val="en-US"/>
              </w:rPr>
            </w:pPr>
            <w:r w:rsidRPr="009F7A6B">
              <w:rPr>
                <w:sz w:val="22"/>
                <w:szCs w:val="22"/>
                <w:lang w:val="en-US"/>
              </w:rPr>
              <w:lastRenderedPageBreak/>
              <w:t> </w:t>
            </w:r>
          </w:p>
        </w:tc>
        <w:tc>
          <w:tcPr>
            <w:tcW w:w="8043" w:type="dxa"/>
            <w:shd w:val="clear" w:color="auto" w:fill="auto"/>
            <w:noWrap/>
            <w:vAlign w:val="bottom"/>
          </w:tcPr>
          <w:p w:rsidR="001D5A38" w:rsidRPr="009F7A6B" w:rsidRDefault="001D5A38" w:rsidP="001E05E8">
            <w:pPr>
              <w:ind w:left="422"/>
              <w:rPr>
                <w:sz w:val="22"/>
                <w:szCs w:val="22"/>
                <w:lang w:val="it-IT"/>
              </w:rPr>
            </w:pPr>
            <w:r w:rsidRPr="009F7A6B">
              <w:rPr>
                <w:sz w:val="22"/>
                <w:szCs w:val="22"/>
                <w:lang w:val="it-IT"/>
              </w:rPr>
              <w:t>Modernizare drum de ocolire în zona de sud (DJ 194), Satu Mare</w:t>
            </w:r>
          </w:p>
        </w:tc>
        <w:tc>
          <w:tcPr>
            <w:tcW w:w="1701" w:type="dxa"/>
            <w:shd w:val="clear" w:color="000000" w:fill="F2F2F2"/>
          </w:tcPr>
          <w:p w:rsidR="001D5A38" w:rsidRPr="009F7A6B" w:rsidRDefault="001D5A38" w:rsidP="001E05E8">
            <w:pPr>
              <w:jc w:val="right"/>
              <w:rPr>
                <w:b/>
                <w:bCs/>
                <w:sz w:val="22"/>
                <w:szCs w:val="22"/>
                <w:lang w:val="en-US"/>
              </w:rPr>
            </w:pPr>
            <w:r w:rsidRPr="009F7A6B">
              <w:rPr>
                <w:b/>
                <w:bCs/>
                <w:sz w:val="22"/>
                <w:szCs w:val="22"/>
                <w:lang w:val="en-US"/>
              </w:rPr>
              <w:t>6.777.000</w:t>
            </w:r>
          </w:p>
        </w:tc>
      </w:tr>
      <w:tr w:rsidR="001D5A38" w:rsidRPr="009F7A6B" w:rsidTr="001E05E8">
        <w:trPr>
          <w:trHeight w:val="231"/>
        </w:trPr>
        <w:tc>
          <w:tcPr>
            <w:tcW w:w="756" w:type="dxa"/>
            <w:shd w:val="clear" w:color="auto" w:fill="auto"/>
            <w:noWrap/>
          </w:tcPr>
          <w:p w:rsidR="001D5A38" w:rsidRPr="009F7A6B" w:rsidRDefault="001D5A38" w:rsidP="001E05E8">
            <w:pPr>
              <w:jc w:val="right"/>
              <w:rPr>
                <w:sz w:val="22"/>
                <w:szCs w:val="22"/>
                <w:lang w:val="en-US"/>
              </w:rPr>
            </w:pPr>
          </w:p>
        </w:tc>
        <w:tc>
          <w:tcPr>
            <w:tcW w:w="8043" w:type="dxa"/>
            <w:shd w:val="clear" w:color="auto" w:fill="auto"/>
            <w:vAlign w:val="bottom"/>
          </w:tcPr>
          <w:p w:rsidR="001D5A38" w:rsidRPr="009F7A6B" w:rsidRDefault="001D5A38" w:rsidP="001E05E8">
            <w:pPr>
              <w:ind w:left="422"/>
              <w:rPr>
                <w:sz w:val="22"/>
                <w:szCs w:val="22"/>
                <w:lang w:val="en-US"/>
              </w:rPr>
            </w:pPr>
            <w:r w:rsidRPr="009F7A6B">
              <w:rPr>
                <w:sz w:val="22"/>
                <w:szCs w:val="22"/>
                <w:lang w:val="en-US"/>
              </w:rPr>
              <w:t>Pe două roţi între Turulung şi Magosliget</w:t>
            </w:r>
          </w:p>
        </w:tc>
        <w:tc>
          <w:tcPr>
            <w:tcW w:w="1701" w:type="dxa"/>
            <w:shd w:val="clear" w:color="000000" w:fill="F2F2F2"/>
          </w:tcPr>
          <w:p w:rsidR="001D5A38" w:rsidRPr="009F7A6B" w:rsidRDefault="001D5A38" w:rsidP="001E05E8">
            <w:pPr>
              <w:jc w:val="right"/>
              <w:rPr>
                <w:b/>
                <w:bCs/>
                <w:sz w:val="22"/>
                <w:szCs w:val="22"/>
                <w:lang w:val="en-US"/>
              </w:rPr>
            </w:pPr>
            <w:r w:rsidRPr="009F7A6B">
              <w:rPr>
                <w:b/>
                <w:bCs/>
                <w:sz w:val="22"/>
                <w:szCs w:val="22"/>
                <w:lang w:val="en-US"/>
              </w:rPr>
              <w:t>864.000</w:t>
            </w:r>
          </w:p>
        </w:tc>
      </w:tr>
      <w:tr w:rsidR="001D5A38" w:rsidRPr="00DB02EA" w:rsidTr="001E05E8">
        <w:trPr>
          <w:trHeight w:val="231"/>
        </w:trPr>
        <w:tc>
          <w:tcPr>
            <w:tcW w:w="756" w:type="dxa"/>
            <w:shd w:val="clear" w:color="auto" w:fill="auto"/>
            <w:noWrap/>
          </w:tcPr>
          <w:p w:rsidR="001D5A38" w:rsidRPr="00480B27" w:rsidRDefault="001D5A38" w:rsidP="001E05E8">
            <w:pPr>
              <w:jc w:val="right"/>
              <w:rPr>
                <w:color w:val="FF0000"/>
                <w:sz w:val="22"/>
                <w:szCs w:val="22"/>
                <w:lang w:val="en-US"/>
              </w:rPr>
            </w:pPr>
            <w:r w:rsidRPr="00480B27">
              <w:rPr>
                <w:color w:val="FF0000"/>
                <w:sz w:val="22"/>
                <w:szCs w:val="22"/>
                <w:lang w:val="en-US"/>
              </w:rPr>
              <w:t> </w:t>
            </w:r>
          </w:p>
        </w:tc>
        <w:tc>
          <w:tcPr>
            <w:tcW w:w="8043" w:type="dxa"/>
            <w:shd w:val="clear" w:color="auto" w:fill="auto"/>
            <w:vAlign w:val="bottom"/>
          </w:tcPr>
          <w:p w:rsidR="001D5A38" w:rsidRPr="00515F6A" w:rsidRDefault="001D5A38" w:rsidP="001E05E8">
            <w:pPr>
              <w:rPr>
                <w:sz w:val="22"/>
                <w:szCs w:val="22"/>
                <w:lang w:val="en-US"/>
              </w:rPr>
            </w:pPr>
            <w:r w:rsidRPr="00515F6A">
              <w:rPr>
                <w:i/>
                <w:sz w:val="22"/>
                <w:szCs w:val="22"/>
                <w:lang w:val="en-US"/>
              </w:rPr>
              <w:t>Rambursari de credite</w:t>
            </w:r>
          </w:p>
        </w:tc>
        <w:tc>
          <w:tcPr>
            <w:tcW w:w="1701" w:type="dxa"/>
            <w:shd w:val="clear" w:color="000000" w:fill="F2F2F2"/>
          </w:tcPr>
          <w:p w:rsidR="001D5A38" w:rsidRPr="00DB02EA" w:rsidRDefault="001D5A38" w:rsidP="001E05E8">
            <w:pPr>
              <w:jc w:val="right"/>
              <w:rPr>
                <w:b/>
                <w:bCs/>
                <w:sz w:val="22"/>
                <w:szCs w:val="22"/>
                <w:lang w:val="en-US"/>
              </w:rPr>
            </w:pPr>
            <w:r w:rsidRPr="00DB02EA">
              <w:rPr>
                <w:b/>
                <w:bCs/>
                <w:sz w:val="22"/>
                <w:szCs w:val="22"/>
                <w:lang w:val="en-US"/>
              </w:rPr>
              <w:t>4.500.000</w:t>
            </w:r>
          </w:p>
        </w:tc>
      </w:tr>
      <w:tr w:rsidR="001D5A38" w:rsidRPr="009F7A6B" w:rsidTr="001E05E8">
        <w:trPr>
          <w:trHeight w:val="398"/>
        </w:trPr>
        <w:tc>
          <w:tcPr>
            <w:tcW w:w="756" w:type="dxa"/>
            <w:shd w:val="clear" w:color="000000" w:fill="FFFFCC"/>
            <w:noWrap/>
          </w:tcPr>
          <w:p w:rsidR="001D5A38" w:rsidRPr="009F7A6B" w:rsidRDefault="001D5A38" w:rsidP="001E05E8">
            <w:pPr>
              <w:jc w:val="right"/>
              <w:rPr>
                <w:b/>
                <w:bCs/>
                <w:sz w:val="22"/>
                <w:szCs w:val="22"/>
                <w:lang w:val="en-US"/>
              </w:rPr>
            </w:pPr>
            <w:r w:rsidRPr="009F7A6B">
              <w:rPr>
                <w:b/>
                <w:bCs/>
                <w:sz w:val="22"/>
                <w:szCs w:val="22"/>
                <w:lang w:val="en-US"/>
              </w:rPr>
              <w:t>87.02</w:t>
            </w:r>
          </w:p>
        </w:tc>
        <w:tc>
          <w:tcPr>
            <w:tcW w:w="8043" w:type="dxa"/>
            <w:shd w:val="clear" w:color="000000" w:fill="FFFFCC"/>
            <w:vAlign w:val="bottom"/>
          </w:tcPr>
          <w:p w:rsidR="001D5A38" w:rsidRPr="009F7A6B" w:rsidRDefault="001D5A38" w:rsidP="001E05E8">
            <w:pPr>
              <w:rPr>
                <w:b/>
                <w:bCs/>
                <w:sz w:val="22"/>
                <w:szCs w:val="22"/>
                <w:lang w:val="en-US"/>
              </w:rPr>
            </w:pPr>
            <w:r w:rsidRPr="009F7A6B">
              <w:rPr>
                <w:b/>
                <w:bCs/>
                <w:sz w:val="22"/>
                <w:szCs w:val="22"/>
                <w:lang w:val="en-US"/>
              </w:rPr>
              <w:t>Alte acţiuni economice</w:t>
            </w:r>
          </w:p>
        </w:tc>
        <w:tc>
          <w:tcPr>
            <w:tcW w:w="1701" w:type="dxa"/>
            <w:shd w:val="clear" w:color="000000" w:fill="FFFFCC"/>
            <w:noWrap/>
            <w:vAlign w:val="bottom"/>
          </w:tcPr>
          <w:p w:rsidR="001D5A38" w:rsidRPr="009F7A6B" w:rsidRDefault="001D5A38" w:rsidP="001E05E8">
            <w:pPr>
              <w:jc w:val="right"/>
              <w:rPr>
                <w:b/>
                <w:bCs/>
                <w:sz w:val="22"/>
                <w:szCs w:val="22"/>
                <w:lang w:val="en-US"/>
              </w:rPr>
            </w:pPr>
            <w:r w:rsidRPr="009F7A6B">
              <w:rPr>
                <w:b/>
                <w:bCs/>
                <w:sz w:val="22"/>
                <w:szCs w:val="22"/>
                <w:lang w:val="en-US"/>
              </w:rPr>
              <w:t>323.000</w:t>
            </w:r>
          </w:p>
        </w:tc>
      </w:tr>
      <w:tr w:rsidR="001D5A38" w:rsidRPr="009F7A6B" w:rsidTr="001E05E8">
        <w:trPr>
          <w:trHeight w:val="293"/>
        </w:trPr>
        <w:tc>
          <w:tcPr>
            <w:tcW w:w="756" w:type="dxa"/>
            <w:shd w:val="clear" w:color="auto" w:fill="auto"/>
            <w:noWrap/>
          </w:tcPr>
          <w:p w:rsidR="001D5A38" w:rsidRPr="009F7A6B" w:rsidRDefault="001D5A38" w:rsidP="001E05E8">
            <w:pPr>
              <w:jc w:val="right"/>
              <w:rPr>
                <w:b/>
                <w:bCs/>
                <w:sz w:val="22"/>
                <w:szCs w:val="22"/>
                <w:lang w:val="en-US"/>
              </w:rPr>
            </w:pPr>
            <w:r w:rsidRPr="009F7A6B">
              <w:rPr>
                <w:b/>
                <w:bCs/>
                <w:sz w:val="22"/>
                <w:szCs w:val="22"/>
                <w:lang w:val="en-US"/>
              </w:rPr>
              <w:t> </w:t>
            </w:r>
          </w:p>
        </w:tc>
        <w:tc>
          <w:tcPr>
            <w:tcW w:w="8043" w:type="dxa"/>
            <w:shd w:val="clear" w:color="auto" w:fill="auto"/>
            <w:vAlign w:val="bottom"/>
          </w:tcPr>
          <w:p w:rsidR="001D5A38" w:rsidRPr="009F7A6B" w:rsidRDefault="001D5A38" w:rsidP="001E05E8">
            <w:pPr>
              <w:ind w:firstLineChars="200" w:firstLine="440"/>
              <w:rPr>
                <w:sz w:val="22"/>
                <w:szCs w:val="22"/>
                <w:lang w:val="en-US"/>
              </w:rPr>
            </w:pPr>
            <w:r w:rsidRPr="009F7A6B">
              <w:rPr>
                <w:sz w:val="22"/>
                <w:szCs w:val="22"/>
                <w:lang w:val="en-US"/>
              </w:rPr>
              <w:t>Proiect FEN postaderare “Circuite turistice Mica Europa”</w:t>
            </w:r>
          </w:p>
        </w:tc>
        <w:tc>
          <w:tcPr>
            <w:tcW w:w="1701" w:type="dxa"/>
            <w:shd w:val="clear" w:color="000000" w:fill="F2F2F2"/>
          </w:tcPr>
          <w:p w:rsidR="001D5A38" w:rsidRPr="009F7A6B" w:rsidRDefault="001D5A38" w:rsidP="001E05E8">
            <w:pPr>
              <w:jc w:val="right"/>
              <w:rPr>
                <w:b/>
                <w:bCs/>
                <w:sz w:val="22"/>
                <w:szCs w:val="22"/>
                <w:lang w:val="en-US"/>
              </w:rPr>
            </w:pPr>
            <w:r w:rsidRPr="009F7A6B">
              <w:rPr>
                <w:b/>
                <w:bCs/>
                <w:sz w:val="22"/>
                <w:szCs w:val="22"/>
                <w:lang w:val="en-US"/>
              </w:rPr>
              <w:t>323.000</w:t>
            </w:r>
          </w:p>
        </w:tc>
      </w:tr>
    </w:tbl>
    <w:p w:rsidR="001D5A38" w:rsidRDefault="001D5A38" w:rsidP="001D5A38">
      <w:pPr>
        <w:tabs>
          <w:tab w:val="left" w:pos="720"/>
        </w:tabs>
        <w:spacing w:line="312" w:lineRule="auto"/>
        <w:ind w:right="43" w:firstLine="709"/>
        <w:jc w:val="both"/>
        <w:rPr>
          <w:sz w:val="24"/>
          <w:szCs w:val="24"/>
        </w:rPr>
      </w:pPr>
    </w:p>
    <w:p w:rsidR="001D5A38" w:rsidRDefault="001D5A38" w:rsidP="001D5A38">
      <w:pPr>
        <w:tabs>
          <w:tab w:val="left" w:pos="720"/>
        </w:tabs>
        <w:spacing w:line="312" w:lineRule="auto"/>
        <w:ind w:right="43" w:firstLine="709"/>
        <w:jc w:val="both"/>
        <w:rPr>
          <w:sz w:val="24"/>
          <w:szCs w:val="24"/>
        </w:rPr>
      </w:pPr>
      <w:r w:rsidRPr="00A90408">
        <w:rPr>
          <w:sz w:val="24"/>
          <w:szCs w:val="24"/>
        </w:rPr>
        <w:t>Ţinând cont de resursele financiare limitate pe anul 2014 şi posibilităţile restrânse de prognozare a încasării acestora, în vederea evitării blocajului în procesul bugetar este necesar mandatarea preşedintelui Consiliului Judeţean Satu Mare să repartizeze unele sume din fondurile prevăzute în cadrul cap. 51.02. „Autorităţi executive” titlul „Bunuri şi servicii” pentru diverse cheltuieli ale aparatului propriu şi instituţiilor subordonate, ce vor fi necesare a fi finanţate în cursul anului 2014, respectiv din unele fonduri prevăzute în cadrul bugetului de venituri şi cheltuieli al Centrului Judeţean pentru Conservarea şi Promovarea Culturii Tradiţionale Satu Mare la titlul „Bunuri şi servicii”, pentru diferite acţiuni social-culturale ce vor fi necesare a fi finanţate în cursul anului 2014.</w:t>
      </w:r>
    </w:p>
    <w:p w:rsidR="001D5A38" w:rsidRDefault="001D5A38" w:rsidP="001D5A38">
      <w:pPr>
        <w:tabs>
          <w:tab w:val="left" w:pos="720"/>
        </w:tabs>
        <w:spacing w:line="312" w:lineRule="auto"/>
        <w:ind w:right="43" w:firstLine="709"/>
        <w:jc w:val="both"/>
        <w:rPr>
          <w:sz w:val="24"/>
          <w:szCs w:val="24"/>
        </w:rPr>
      </w:pPr>
      <w:r>
        <w:rPr>
          <w:sz w:val="24"/>
          <w:szCs w:val="24"/>
        </w:rPr>
        <w:t xml:space="preserve">Bugetele creditelor interne contractate </w:t>
      </w:r>
      <w:r w:rsidRPr="007D06A3">
        <w:rPr>
          <w:sz w:val="24"/>
          <w:szCs w:val="24"/>
        </w:rPr>
        <w:t>de Mu</w:t>
      </w:r>
      <w:r>
        <w:rPr>
          <w:sz w:val="24"/>
          <w:szCs w:val="24"/>
        </w:rPr>
        <w:t>z</w:t>
      </w:r>
      <w:r w:rsidRPr="007D06A3">
        <w:rPr>
          <w:sz w:val="24"/>
          <w:szCs w:val="24"/>
        </w:rPr>
        <w:t xml:space="preserve">eul Judeţean </w:t>
      </w:r>
      <w:r>
        <w:rPr>
          <w:sz w:val="24"/>
          <w:szCs w:val="24"/>
        </w:rPr>
        <w:t>S</w:t>
      </w:r>
      <w:r w:rsidRPr="007D06A3">
        <w:rPr>
          <w:sz w:val="24"/>
          <w:szCs w:val="24"/>
        </w:rPr>
        <w:t xml:space="preserve">atu Mare şi de Judeţul Satu Mare </w:t>
      </w:r>
      <w:r>
        <w:rPr>
          <w:sz w:val="24"/>
          <w:szCs w:val="24"/>
        </w:rPr>
        <w:t>pentru proiectele finanţate din fonduri externe nerambursabile postaderare se prezintă astfel:</w:t>
      </w:r>
    </w:p>
    <w:tbl>
      <w:tblPr>
        <w:tblW w:w="0" w:type="auto"/>
        <w:jc w:val="center"/>
        <w:tblLook w:val="04A0"/>
      </w:tblPr>
      <w:tblGrid>
        <w:gridCol w:w="8411"/>
        <w:gridCol w:w="1726"/>
      </w:tblGrid>
      <w:tr w:rsidR="001D5A38" w:rsidRPr="006964D9" w:rsidTr="001E05E8">
        <w:trPr>
          <w:trHeight w:val="705"/>
          <w:jc w:val="center"/>
        </w:trPr>
        <w:tc>
          <w:tcPr>
            <w:tcW w:w="0" w:type="auto"/>
            <w:tcBorders>
              <w:top w:val="single" w:sz="8" w:space="0" w:color="auto"/>
              <w:left w:val="single" w:sz="8" w:space="0" w:color="auto"/>
              <w:bottom w:val="double" w:sz="6" w:space="0" w:color="auto"/>
              <w:right w:val="single" w:sz="4" w:space="0" w:color="auto"/>
            </w:tcBorders>
            <w:shd w:val="clear" w:color="auto" w:fill="auto"/>
            <w:hideMark/>
          </w:tcPr>
          <w:p w:rsidR="001D5A38" w:rsidRPr="006964D9" w:rsidRDefault="001D5A38" w:rsidP="001E05E8">
            <w:pPr>
              <w:rPr>
                <w:sz w:val="24"/>
                <w:szCs w:val="24"/>
                <w:lang w:val="en-US"/>
              </w:rPr>
            </w:pPr>
            <w:r w:rsidRPr="006964D9">
              <w:rPr>
                <w:sz w:val="24"/>
                <w:szCs w:val="24"/>
                <w:lang w:val="en-US"/>
              </w:rPr>
              <w:t> </w:t>
            </w:r>
          </w:p>
        </w:tc>
        <w:tc>
          <w:tcPr>
            <w:tcW w:w="0" w:type="auto"/>
            <w:tcBorders>
              <w:top w:val="single" w:sz="8" w:space="0" w:color="auto"/>
              <w:left w:val="single" w:sz="4" w:space="0" w:color="auto"/>
              <w:bottom w:val="double" w:sz="6" w:space="0" w:color="auto"/>
              <w:right w:val="single" w:sz="8" w:space="0" w:color="auto"/>
            </w:tcBorders>
            <w:shd w:val="clear" w:color="auto" w:fill="auto"/>
            <w:hideMark/>
          </w:tcPr>
          <w:p w:rsidR="001D5A38" w:rsidRPr="007D06A3" w:rsidRDefault="001D5A38" w:rsidP="001E05E8">
            <w:pPr>
              <w:jc w:val="center"/>
              <w:rPr>
                <w:b/>
                <w:bCs/>
                <w:sz w:val="24"/>
                <w:szCs w:val="24"/>
                <w:lang w:val="en-US"/>
              </w:rPr>
            </w:pPr>
            <w:r w:rsidRPr="006964D9">
              <w:rPr>
                <w:b/>
                <w:bCs/>
                <w:sz w:val="24"/>
                <w:szCs w:val="24"/>
                <w:lang w:val="en-US"/>
              </w:rPr>
              <w:t>Buget aprobat  201</w:t>
            </w:r>
            <w:r>
              <w:rPr>
                <w:b/>
                <w:bCs/>
                <w:sz w:val="24"/>
                <w:szCs w:val="24"/>
                <w:lang w:val="en-US"/>
              </w:rPr>
              <w:t>4</w:t>
            </w:r>
          </w:p>
          <w:p w:rsidR="001D5A38" w:rsidRPr="006964D9" w:rsidRDefault="001D5A38" w:rsidP="001E05E8">
            <w:pPr>
              <w:jc w:val="center"/>
              <w:rPr>
                <w:b/>
                <w:bCs/>
                <w:sz w:val="24"/>
                <w:szCs w:val="24"/>
                <w:lang w:val="en-US"/>
              </w:rPr>
            </w:pPr>
            <w:r w:rsidRPr="007D06A3">
              <w:rPr>
                <w:b/>
                <w:bCs/>
                <w:sz w:val="24"/>
                <w:szCs w:val="24"/>
                <w:lang w:val="en-US"/>
              </w:rPr>
              <w:t>(lei)</w:t>
            </w:r>
          </w:p>
        </w:tc>
      </w:tr>
      <w:tr w:rsidR="001D5A38" w:rsidRPr="006964D9" w:rsidTr="001E05E8">
        <w:trPr>
          <w:trHeight w:val="435"/>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6964D9" w:rsidRDefault="001D5A38" w:rsidP="001E05E8">
            <w:pPr>
              <w:rPr>
                <w:sz w:val="24"/>
                <w:szCs w:val="24"/>
                <w:lang w:val="en-US"/>
              </w:rPr>
            </w:pPr>
            <w:r w:rsidRPr="006964D9">
              <w:rPr>
                <w:sz w:val="24"/>
                <w:szCs w:val="24"/>
                <w:lang w:val="en-US"/>
              </w:rPr>
              <w:t> </w:t>
            </w:r>
          </w:p>
        </w:tc>
        <w:tc>
          <w:tcPr>
            <w:tcW w:w="0" w:type="auto"/>
            <w:tcBorders>
              <w:top w:val="nil"/>
              <w:left w:val="single" w:sz="4" w:space="0" w:color="auto"/>
              <w:bottom w:val="single" w:sz="4" w:space="0" w:color="auto"/>
              <w:right w:val="single" w:sz="8" w:space="0" w:color="auto"/>
            </w:tcBorders>
            <w:shd w:val="clear" w:color="auto" w:fill="auto"/>
            <w:hideMark/>
          </w:tcPr>
          <w:p w:rsidR="001D5A38" w:rsidRPr="006964D9" w:rsidRDefault="001D5A38" w:rsidP="001E05E8">
            <w:pPr>
              <w:jc w:val="center"/>
              <w:rPr>
                <w:b/>
                <w:bCs/>
                <w:sz w:val="24"/>
                <w:szCs w:val="24"/>
                <w:lang w:val="en-US"/>
              </w:rPr>
            </w:pPr>
            <w:r w:rsidRPr="006964D9">
              <w:rPr>
                <w:b/>
                <w:bCs/>
                <w:sz w:val="24"/>
                <w:szCs w:val="24"/>
                <w:lang w:val="en-US"/>
              </w:rPr>
              <w:t> </w:t>
            </w:r>
          </w:p>
        </w:tc>
      </w:tr>
      <w:tr w:rsidR="001D5A38" w:rsidRPr="006964D9" w:rsidTr="001E05E8">
        <w:trPr>
          <w:trHeight w:val="630"/>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6964D9" w:rsidRDefault="001D5A38" w:rsidP="001E05E8">
            <w:pPr>
              <w:jc w:val="center"/>
              <w:rPr>
                <w:b/>
                <w:bCs/>
                <w:i/>
                <w:sz w:val="24"/>
                <w:szCs w:val="24"/>
                <w:lang w:val="en-US"/>
              </w:rPr>
            </w:pPr>
            <w:r w:rsidRPr="007D06A3">
              <w:rPr>
                <w:b/>
                <w:bCs/>
                <w:i/>
                <w:sz w:val="24"/>
                <w:szCs w:val="24"/>
                <w:lang w:val="en-US"/>
              </w:rPr>
              <w:t xml:space="preserve">TOTAL </w:t>
            </w:r>
            <w:r w:rsidRPr="006964D9">
              <w:rPr>
                <w:b/>
                <w:bCs/>
                <w:i/>
                <w:sz w:val="24"/>
                <w:szCs w:val="24"/>
                <w:lang w:val="en-US"/>
              </w:rPr>
              <w:t>CHELTUIELI DIN ÎMPRUMUTURI INTERNE</w:t>
            </w:r>
          </w:p>
        </w:tc>
        <w:tc>
          <w:tcPr>
            <w:tcW w:w="0" w:type="auto"/>
            <w:tcBorders>
              <w:top w:val="nil"/>
              <w:left w:val="single" w:sz="4" w:space="0" w:color="auto"/>
              <w:bottom w:val="single" w:sz="4" w:space="0" w:color="auto"/>
              <w:right w:val="single" w:sz="8" w:space="0" w:color="auto"/>
            </w:tcBorders>
            <w:shd w:val="clear" w:color="auto" w:fill="auto"/>
            <w:noWrap/>
            <w:hideMark/>
          </w:tcPr>
          <w:p w:rsidR="001D5A38" w:rsidRPr="006964D9" w:rsidRDefault="001D5A38" w:rsidP="001E05E8">
            <w:pPr>
              <w:jc w:val="right"/>
              <w:rPr>
                <w:b/>
                <w:bCs/>
                <w:i/>
                <w:sz w:val="24"/>
                <w:szCs w:val="24"/>
                <w:lang w:val="en-US"/>
              </w:rPr>
            </w:pPr>
            <w:r w:rsidRPr="00104938">
              <w:rPr>
                <w:b/>
                <w:bCs/>
                <w:i/>
                <w:sz w:val="24"/>
                <w:szCs w:val="24"/>
                <w:lang w:val="en-US"/>
              </w:rPr>
              <w:t>31.053</w:t>
            </w:r>
            <w:r>
              <w:rPr>
                <w:b/>
                <w:bCs/>
                <w:i/>
                <w:sz w:val="24"/>
                <w:szCs w:val="24"/>
                <w:lang w:val="en-US"/>
              </w:rPr>
              <w:t>.000</w:t>
            </w:r>
          </w:p>
        </w:tc>
      </w:tr>
      <w:tr w:rsidR="001D5A38" w:rsidRPr="007D06A3" w:rsidTr="001E05E8">
        <w:trPr>
          <w:trHeight w:val="315"/>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7D06A3" w:rsidRDefault="001D5A38" w:rsidP="001E05E8">
            <w:pPr>
              <w:jc w:val="center"/>
              <w:rPr>
                <w:b/>
                <w:bCs/>
                <w:sz w:val="24"/>
                <w:szCs w:val="24"/>
                <w:lang w:val="en-US"/>
              </w:rPr>
            </w:pPr>
            <w:r w:rsidRPr="007D06A3">
              <w:rPr>
                <w:b/>
                <w:bCs/>
                <w:sz w:val="24"/>
                <w:szCs w:val="24"/>
                <w:lang w:val="en-US"/>
              </w:rPr>
              <w:t>JUDEŢUL SATU MARE</w:t>
            </w:r>
          </w:p>
        </w:tc>
        <w:tc>
          <w:tcPr>
            <w:tcW w:w="0" w:type="auto"/>
            <w:tcBorders>
              <w:top w:val="nil"/>
              <w:left w:val="single" w:sz="4" w:space="0" w:color="auto"/>
              <w:bottom w:val="single" w:sz="4" w:space="0" w:color="auto"/>
              <w:right w:val="single" w:sz="8" w:space="0" w:color="auto"/>
            </w:tcBorders>
            <w:shd w:val="clear" w:color="auto" w:fill="auto"/>
            <w:noWrap/>
            <w:hideMark/>
          </w:tcPr>
          <w:p w:rsidR="001D5A38" w:rsidRPr="007D06A3" w:rsidRDefault="001D5A38" w:rsidP="001E05E8">
            <w:pPr>
              <w:jc w:val="right"/>
              <w:rPr>
                <w:b/>
                <w:bCs/>
                <w:sz w:val="24"/>
                <w:szCs w:val="24"/>
                <w:lang w:val="en-US"/>
              </w:rPr>
            </w:pPr>
            <w:r w:rsidRPr="00104938">
              <w:rPr>
                <w:b/>
                <w:bCs/>
                <w:sz w:val="24"/>
                <w:szCs w:val="24"/>
                <w:lang w:val="en-US"/>
              </w:rPr>
              <w:t>30.503.000</w:t>
            </w:r>
          </w:p>
        </w:tc>
      </w:tr>
      <w:tr w:rsidR="001D5A38" w:rsidRPr="006964D9" w:rsidTr="001E05E8">
        <w:trPr>
          <w:trHeight w:val="315"/>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6964D9" w:rsidRDefault="001D5A38" w:rsidP="001E05E8">
            <w:pPr>
              <w:jc w:val="center"/>
              <w:rPr>
                <w:b/>
                <w:bCs/>
                <w:sz w:val="24"/>
                <w:szCs w:val="24"/>
                <w:lang w:val="en-US"/>
              </w:rPr>
            </w:pPr>
            <w:r w:rsidRPr="006964D9">
              <w:rPr>
                <w:b/>
                <w:bCs/>
                <w:sz w:val="24"/>
                <w:szCs w:val="24"/>
                <w:lang w:val="en-US"/>
              </w:rPr>
              <w:t>84.07 Transporturi</w:t>
            </w:r>
          </w:p>
        </w:tc>
        <w:tc>
          <w:tcPr>
            <w:tcW w:w="0" w:type="auto"/>
            <w:tcBorders>
              <w:top w:val="nil"/>
              <w:left w:val="single" w:sz="4" w:space="0" w:color="auto"/>
              <w:bottom w:val="single" w:sz="4" w:space="0" w:color="auto"/>
              <w:right w:val="single" w:sz="8" w:space="0" w:color="auto"/>
            </w:tcBorders>
            <w:shd w:val="clear" w:color="auto" w:fill="auto"/>
            <w:noWrap/>
            <w:hideMark/>
          </w:tcPr>
          <w:p w:rsidR="001D5A38" w:rsidRPr="006964D9" w:rsidRDefault="001D5A38" w:rsidP="001E05E8">
            <w:pPr>
              <w:jc w:val="right"/>
              <w:rPr>
                <w:b/>
                <w:bCs/>
                <w:sz w:val="24"/>
                <w:szCs w:val="24"/>
                <w:lang w:val="en-US"/>
              </w:rPr>
            </w:pPr>
            <w:r w:rsidRPr="00104938">
              <w:rPr>
                <w:b/>
                <w:bCs/>
                <w:sz w:val="24"/>
                <w:szCs w:val="24"/>
                <w:lang w:val="en-US"/>
              </w:rPr>
              <w:t>30.503.000</w:t>
            </w:r>
          </w:p>
        </w:tc>
      </w:tr>
      <w:tr w:rsidR="001D5A38" w:rsidRPr="006964D9" w:rsidTr="001E05E8">
        <w:trPr>
          <w:trHeight w:val="221"/>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6964D9" w:rsidRDefault="001D5A38" w:rsidP="001E05E8">
            <w:pPr>
              <w:rPr>
                <w:bCs/>
                <w:iCs/>
                <w:sz w:val="24"/>
                <w:szCs w:val="24"/>
                <w:lang w:val="en-US"/>
              </w:rPr>
            </w:pPr>
            <w:r w:rsidRPr="006964D9">
              <w:rPr>
                <w:bCs/>
                <w:iCs/>
                <w:sz w:val="24"/>
                <w:szCs w:val="24"/>
                <w:lang w:val="en-US"/>
              </w:rPr>
              <w:t xml:space="preserve">Reabilitarea conexiunii rutiere dintre Sanislău şi Ömböly HURO/0802/135-AF </w:t>
            </w:r>
          </w:p>
        </w:tc>
        <w:tc>
          <w:tcPr>
            <w:tcW w:w="0" w:type="auto"/>
            <w:tcBorders>
              <w:top w:val="nil"/>
              <w:left w:val="single" w:sz="4" w:space="0" w:color="auto"/>
              <w:bottom w:val="single" w:sz="4" w:space="0" w:color="auto"/>
              <w:right w:val="single" w:sz="8" w:space="0" w:color="auto"/>
            </w:tcBorders>
            <w:shd w:val="clear" w:color="auto" w:fill="auto"/>
            <w:noWrap/>
            <w:hideMark/>
          </w:tcPr>
          <w:p w:rsidR="001D5A38" w:rsidRPr="006964D9" w:rsidRDefault="001D5A38" w:rsidP="001E05E8">
            <w:pPr>
              <w:jc w:val="right"/>
              <w:rPr>
                <w:bCs/>
                <w:iCs/>
                <w:sz w:val="24"/>
                <w:szCs w:val="24"/>
                <w:lang w:val="en-US"/>
              </w:rPr>
            </w:pPr>
            <w:r w:rsidRPr="00104938">
              <w:rPr>
                <w:bCs/>
                <w:iCs/>
                <w:sz w:val="24"/>
                <w:szCs w:val="24"/>
                <w:lang w:val="en-US"/>
              </w:rPr>
              <w:t>20.262.000</w:t>
            </w:r>
          </w:p>
        </w:tc>
      </w:tr>
      <w:tr w:rsidR="001D5A38" w:rsidRPr="006964D9" w:rsidTr="001E05E8">
        <w:trPr>
          <w:trHeight w:val="367"/>
          <w:jc w:val="center"/>
        </w:trPr>
        <w:tc>
          <w:tcPr>
            <w:tcW w:w="0" w:type="auto"/>
            <w:tcBorders>
              <w:top w:val="nil"/>
              <w:left w:val="single" w:sz="8" w:space="0" w:color="auto"/>
              <w:bottom w:val="single" w:sz="4" w:space="0" w:color="auto"/>
              <w:right w:val="single" w:sz="4" w:space="0" w:color="auto"/>
            </w:tcBorders>
            <w:shd w:val="clear" w:color="auto" w:fill="auto"/>
            <w:hideMark/>
          </w:tcPr>
          <w:p w:rsidR="001D5A38" w:rsidRPr="006964D9" w:rsidRDefault="001D5A38" w:rsidP="001E05E8">
            <w:pPr>
              <w:rPr>
                <w:bCs/>
                <w:iCs/>
                <w:sz w:val="24"/>
                <w:szCs w:val="24"/>
                <w:lang w:val="en-US"/>
              </w:rPr>
            </w:pPr>
            <w:r w:rsidRPr="006964D9">
              <w:rPr>
                <w:bCs/>
                <w:iCs/>
                <w:sz w:val="24"/>
                <w:szCs w:val="24"/>
                <w:lang w:val="en-US"/>
              </w:rPr>
              <w:t>Pe două roţi între Turulung şi Magosliget HURO/1101/015/1.1.1</w:t>
            </w:r>
          </w:p>
        </w:tc>
        <w:tc>
          <w:tcPr>
            <w:tcW w:w="0" w:type="auto"/>
            <w:tcBorders>
              <w:top w:val="nil"/>
              <w:left w:val="single" w:sz="4" w:space="0" w:color="auto"/>
              <w:bottom w:val="single" w:sz="4" w:space="0" w:color="auto"/>
              <w:right w:val="single" w:sz="8" w:space="0" w:color="auto"/>
            </w:tcBorders>
            <w:shd w:val="clear" w:color="auto" w:fill="auto"/>
            <w:noWrap/>
            <w:hideMark/>
          </w:tcPr>
          <w:p w:rsidR="001D5A38" w:rsidRPr="006964D9" w:rsidRDefault="001D5A38" w:rsidP="001E05E8">
            <w:pPr>
              <w:jc w:val="right"/>
              <w:rPr>
                <w:bCs/>
                <w:iCs/>
                <w:sz w:val="24"/>
                <w:szCs w:val="24"/>
                <w:lang w:val="en-US"/>
              </w:rPr>
            </w:pPr>
            <w:r w:rsidRPr="00104938">
              <w:rPr>
                <w:bCs/>
                <w:iCs/>
                <w:sz w:val="24"/>
                <w:szCs w:val="24"/>
                <w:lang w:val="en-US"/>
              </w:rPr>
              <w:t>9.041.000</w:t>
            </w:r>
          </w:p>
        </w:tc>
      </w:tr>
      <w:tr w:rsidR="001D5A38" w:rsidRPr="006964D9" w:rsidTr="001E05E8">
        <w:trPr>
          <w:trHeight w:val="330"/>
          <w:jc w:val="center"/>
        </w:trPr>
        <w:tc>
          <w:tcPr>
            <w:tcW w:w="0" w:type="auto"/>
            <w:tcBorders>
              <w:top w:val="nil"/>
              <w:left w:val="single" w:sz="8" w:space="0" w:color="auto"/>
              <w:bottom w:val="single" w:sz="8" w:space="0" w:color="auto"/>
              <w:right w:val="single" w:sz="4" w:space="0" w:color="auto"/>
            </w:tcBorders>
            <w:shd w:val="clear" w:color="auto" w:fill="auto"/>
            <w:hideMark/>
          </w:tcPr>
          <w:p w:rsidR="001D5A38" w:rsidRPr="006964D9" w:rsidRDefault="001D5A38" w:rsidP="001E05E8">
            <w:pPr>
              <w:jc w:val="center"/>
              <w:rPr>
                <w:b/>
                <w:bCs/>
                <w:sz w:val="24"/>
                <w:szCs w:val="24"/>
                <w:lang w:val="en-US"/>
              </w:rPr>
            </w:pPr>
            <w:r w:rsidRPr="007D06A3">
              <w:rPr>
                <w:b/>
                <w:bCs/>
                <w:sz w:val="24"/>
                <w:szCs w:val="24"/>
                <w:lang w:val="en-US"/>
              </w:rPr>
              <w:t>MUZEUL JUDEŢEAN SATU MARE</w:t>
            </w:r>
          </w:p>
        </w:tc>
        <w:tc>
          <w:tcPr>
            <w:tcW w:w="0" w:type="auto"/>
            <w:tcBorders>
              <w:top w:val="nil"/>
              <w:left w:val="single" w:sz="4" w:space="0" w:color="auto"/>
              <w:bottom w:val="single" w:sz="8" w:space="0" w:color="auto"/>
              <w:right w:val="single" w:sz="8" w:space="0" w:color="auto"/>
            </w:tcBorders>
            <w:shd w:val="clear" w:color="auto" w:fill="auto"/>
            <w:noWrap/>
            <w:hideMark/>
          </w:tcPr>
          <w:p w:rsidR="001D5A38" w:rsidRPr="006964D9" w:rsidRDefault="001D5A38" w:rsidP="00423709">
            <w:pPr>
              <w:ind w:firstLineChars="300" w:firstLine="723"/>
              <w:jc w:val="right"/>
              <w:rPr>
                <w:b/>
                <w:bCs/>
                <w:sz w:val="24"/>
                <w:szCs w:val="24"/>
                <w:lang w:val="en-US"/>
              </w:rPr>
            </w:pPr>
            <w:r>
              <w:rPr>
                <w:b/>
                <w:bCs/>
                <w:sz w:val="24"/>
                <w:szCs w:val="24"/>
                <w:lang w:val="en-US"/>
              </w:rPr>
              <w:t>550</w:t>
            </w:r>
            <w:r w:rsidRPr="006964D9">
              <w:rPr>
                <w:b/>
                <w:bCs/>
                <w:sz w:val="24"/>
                <w:szCs w:val="24"/>
                <w:lang w:val="en-US"/>
              </w:rPr>
              <w:t>.000</w:t>
            </w:r>
          </w:p>
        </w:tc>
      </w:tr>
      <w:tr w:rsidR="001D5A38" w:rsidRPr="006964D9" w:rsidTr="001E05E8">
        <w:trPr>
          <w:trHeight w:val="330"/>
          <w:jc w:val="center"/>
        </w:trPr>
        <w:tc>
          <w:tcPr>
            <w:tcW w:w="0" w:type="auto"/>
            <w:tcBorders>
              <w:top w:val="nil"/>
              <w:left w:val="single" w:sz="8" w:space="0" w:color="auto"/>
              <w:bottom w:val="single" w:sz="8" w:space="0" w:color="auto"/>
              <w:right w:val="single" w:sz="4" w:space="0" w:color="auto"/>
            </w:tcBorders>
            <w:shd w:val="clear" w:color="auto" w:fill="auto"/>
            <w:hideMark/>
          </w:tcPr>
          <w:p w:rsidR="001D5A38" w:rsidRPr="006964D9" w:rsidRDefault="001D5A38" w:rsidP="001E05E8">
            <w:pPr>
              <w:jc w:val="center"/>
              <w:rPr>
                <w:b/>
                <w:bCs/>
                <w:sz w:val="24"/>
                <w:szCs w:val="24"/>
                <w:lang w:val="en-US"/>
              </w:rPr>
            </w:pPr>
            <w:r w:rsidRPr="006964D9">
              <w:rPr>
                <w:b/>
                <w:bCs/>
                <w:sz w:val="24"/>
                <w:szCs w:val="24"/>
                <w:lang w:val="en-US"/>
              </w:rPr>
              <w:t>67.07 Cultură, recreere şi religie</w:t>
            </w:r>
          </w:p>
        </w:tc>
        <w:tc>
          <w:tcPr>
            <w:tcW w:w="0" w:type="auto"/>
            <w:tcBorders>
              <w:top w:val="nil"/>
              <w:left w:val="single" w:sz="4" w:space="0" w:color="auto"/>
              <w:bottom w:val="single" w:sz="8" w:space="0" w:color="auto"/>
              <w:right w:val="single" w:sz="8" w:space="0" w:color="auto"/>
            </w:tcBorders>
            <w:shd w:val="clear" w:color="auto" w:fill="auto"/>
            <w:noWrap/>
            <w:hideMark/>
          </w:tcPr>
          <w:p w:rsidR="001D5A38" w:rsidRPr="006964D9" w:rsidRDefault="001D5A38" w:rsidP="00423709">
            <w:pPr>
              <w:ind w:firstLineChars="300" w:firstLine="723"/>
              <w:jc w:val="right"/>
              <w:rPr>
                <w:b/>
                <w:bCs/>
                <w:sz w:val="24"/>
                <w:szCs w:val="24"/>
                <w:lang w:val="en-US"/>
              </w:rPr>
            </w:pPr>
            <w:r>
              <w:rPr>
                <w:b/>
                <w:bCs/>
                <w:sz w:val="24"/>
                <w:szCs w:val="24"/>
                <w:lang w:val="en-US"/>
              </w:rPr>
              <w:t>550</w:t>
            </w:r>
            <w:r w:rsidRPr="006964D9">
              <w:rPr>
                <w:b/>
                <w:bCs/>
                <w:sz w:val="24"/>
                <w:szCs w:val="24"/>
                <w:lang w:val="en-US"/>
              </w:rPr>
              <w:t>.000</w:t>
            </w:r>
          </w:p>
        </w:tc>
      </w:tr>
      <w:tr w:rsidR="001D5A38" w:rsidRPr="006964D9" w:rsidTr="001E05E8">
        <w:trPr>
          <w:trHeight w:val="330"/>
          <w:jc w:val="center"/>
        </w:trPr>
        <w:tc>
          <w:tcPr>
            <w:tcW w:w="0" w:type="auto"/>
            <w:tcBorders>
              <w:top w:val="nil"/>
              <w:left w:val="single" w:sz="8" w:space="0" w:color="auto"/>
              <w:bottom w:val="single" w:sz="8" w:space="0" w:color="auto"/>
              <w:right w:val="single" w:sz="4" w:space="0" w:color="auto"/>
            </w:tcBorders>
            <w:shd w:val="clear" w:color="auto" w:fill="auto"/>
            <w:hideMark/>
          </w:tcPr>
          <w:p w:rsidR="001D5A38" w:rsidRPr="006964D9" w:rsidRDefault="001D5A38" w:rsidP="001E05E8">
            <w:pPr>
              <w:rPr>
                <w:sz w:val="24"/>
                <w:szCs w:val="24"/>
                <w:lang w:val="en-US"/>
              </w:rPr>
            </w:pPr>
            <w:r w:rsidRPr="006964D9">
              <w:rPr>
                <w:sz w:val="24"/>
                <w:szCs w:val="24"/>
                <w:lang w:val="en-US"/>
              </w:rPr>
              <w:t>„Cul-tour -Realizarea, extinderea şi reabilitarea obiectivelor muzeale din judeţele Satu Mare şi Szabolcs-Szatmár-Bereg în contextul turismului cultural transfrontalier”</w:t>
            </w:r>
          </w:p>
        </w:tc>
        <w:tc>
          <w:tcPr>
            <w:tcW w:w="0" w:type="auto"/>
            <w:tcBorders>
              <w:top w:val="nil"/>
              <w:left w:val="single" w:sz="4" w:space="0" w:color="auto"/>
              <w:bottom w:val="single" w:sz="8" w:space="0" w:color="auto"/>
              <w:right w:val="single" w:sz="8" w:space="0" w:color="auto"/>
            </w:tcBorders>
            <w:shd w:val="clear" w:color="auto" w:fill="auto"/>
            <w:noWrap/>
            <w:hideMark/>
          </w:tcPr>
          <w:p w:rsidR="001D5A38" w:rsidRPr="006964D9" w:rsidRDefault="001D5A38" w:rsidP="001E05E8">
            <w:pPr>
              <w:jc w:val="right"/>
              <w:rPr>
                <w:i/>
                <w:iCs/>
                <w:sz w:val="24"/>
                <w:szCs w:val="24"/>
                <w:lang w:val="en-US"/>
              </w:rPr>
            </w:pPr>
            <w:r>
              <w:rPr>
                <w:i/>
                <w:iCs/>
                <w:sz w:val="24"/>
                <w:szCs w:val="24"/>
                <w:lang w:val="en-US"/>
              </w:rPr>
              <w:t>550</w:t>
            </w:r>
            <w:r w:rsidRPr="006964D9">
              <w:rPr>
                <w:i/>
                <w:iCs/>
                <w:sz w:val="24"/>
                <w:szCs w:val="24"/>
                <w:lang w:val="en-US"/>
              </w:rPr>
              <w:t>.000</w:t>
            </w:r>
          </w:p>
        </w:tc>
      </w:tr>
    </w:tbl>
    <w:p w:rsidR="001D5A38" w:rsidRPr="00C13A1F" w:rsidRDefault="001D5A38" w:rsidP="001D5A38">
      <w:pPr>
        <w:tabs>
          <w:tab w:val="left" w:pos="720"/>
        </w:tabs>
        <w:spacing w:line="312" w:lineRule="auto"/>
        <w:ind w:right="43" w:firstLine="709"/>
        <w:jc w:val="both"/>
        <w:rPr>
          <w:sz w:val="24"/>
          <w:szCs w:val="24"/>
        </w:rPr>
      </w:pPr>
    </w:p>
    <w:p w:rsidR="001D5A38" w:rsidRPr="00140846" w:rsidRDefault="001D5A38" w:rsidP="001D5A38">
      <w:pPr>
        <w:tabs>
          <w:tab w:val="left" w:pos="720"/>
        </w:tabs>
        <w:spacing w:line="312" w:lineRule="auto"/>
        <w:ind w:right="43" w:firstLine="709"/>
        <w:jc w:val="both"/>
        <w:rPr>
          <w:sz w:val="24"/>
          <w:szCs w:val="24"/>
        </w:rPr>
      </w:pPr>
      <w:r w:rsidRPr="00140846">
        <w:rPr>
          <w:sz w:val="24"/>
          <w:szCs w:val="24"/>
        </w:rPr>
        <w:t xml:space="preserve">Având în vedere cele de mai sus, în temeiul prevederilor art. 98 coroborate cu cele ale art. 44 alin. (1) din Legea nr. 215/2001 privind administraţia publică locală, republicată, cu modificările şi completările ulterioare, propunem aprobarea proiectului de hotărâre privind </w:t>
      </w:r>
      <w:r>
        <w:rPr>
          <w:sz w:val="24"/>
          <w:szCs w:val="24"/>
        </w:rPr>
        <w:t>aprobarea</w:t>
      </w:r>
      <w:r w:rsidRPr="00140846">
        <w:rPr>
          <w:sz w:val="24"/>
          <w:szCs w:val="24"/>
        </w:rPr>
        <w:t xml:space="preserve"> bugetului general consolidat al Judeţului Satu Mare pe anul 201</w:t>
      </w:r>
      <w:r>
        <w:rPr>
          <w:sz w:val="24"/>
          <w:szCs w:val="24"/>
        </w:rPr>
        <w:t>4</w:t>
      </w:r>
      <w:r w:rsidRPr="00140846">
        <w:rPr>
          <w:sz w:val="24"/>
          <w:szCs w:val="24"/>
        </w:rPr>
        <w:t>.</w:t>
      </w:r>
      <w:r w:rsidRPr="00140846">
        <w:rPr>
          <w:sz w:val="24"/>
          <w:szCs w:val="24"/>
        </w:rPr>
        <w:tab/>
      </w:r>
    </w:p>
    <w:p w:rsidR="001D5A38" w:rsidRPr="00140846" w:rsidRDefault="001D5A38" w:rsidP="001D5A38">
      <w:pPr>
        <w:tabs>
          <w:tab w:val="center" w:pos="2160"/>
          <w:tab w:val="center" w:pos="7200"/>
        </w:tabs>
        <w:spacing w:line="312" w:lineRule="auto"/>
        <w:jc w:val="both"/>
        <w:rPr>
          <w:b/>
          <w:spacing w:val="8"/>
          <w:sz w:val="24"/>
          <w:szCs w:val="24"/>
        </w:rPr>
      </w:pPr>
    </w:p>
    <w:p w:rsidR="001D5A38" w:rsidRPr="00140846" w:rsidRDefault="001D5A38" w:rsidP="001D5A38">
      <w:pPr>
        <w:tabs>
          <w:tab w:val="center" w:pos="2160"/>
          <w:tab w:val="center" w:pos="7200"/>
        </w:tabs>
        <w:spacing w:line="312" w:lineRule="auto"/>
        <w:jc w:val="both"/>
        <w:rPr>
          <w:b/>
          <w:spacing w:val="8"/>
          <w:sz w:val="24"/>
          <w:szCs w:val="24"/>
        </w:rPr>
      </w:pPr>
    </w:p>
    <w:p w:rsidR="001D5A38" w:rsidRPr="00140846" w:rsidRDefault="001D5A38" w:rsidP="001D5A38">
      <w:pPr>
        <w:tabs>
          <w:tab w:val="center" w:pos="2160"/>
          <w:tab w:val="center" w:pos="7200"/>
        </w:tabs>
        <w:spacing w:line="312" w:lineRule="auto"/>
        <w:jc w:val="both"/>
        <w:rPr>
          <w:b/>
          <w:spacing w:val="8"/>
          <w:sz w:val="24"/>
          <w:szCs w:val="24"/>
        </w:rPr>
      </w:pPr>
      <w:r w:rsidRPr="00140846">
        <w:rPr>
          <w:b/>
          <w:spacing w:val="8"/>
          <w:sz w:val="24"/>
          <w:szCs w:val="24"/>
        </w:rPr>
        <w:tab/>
        <w:t>DIRECTOR EXECUTIV,</w:t>
      </w:r>
      <w:r w:rsidRPr="00140846">
        <w:rPr>
          <w:b/>
          <w:spacing w:val="8"/>
          <w:sz w:val="24"/>
          <w:szCs w:val="24"/>
        </w:rPr>
        <w:tab/>
        <w:t>ŞEF SERVICIU,</w:t>
      </w:r>
    </w:p>
    <w:p w:rsidR="001D5A38" w:rsidRPr="00140846" w:rsidRDefault="001D5A38" w:rsidP="001D5A38">
      <w:pPr>
        <w:tabs>
          <w:tab w:val="center" w:pos="2160"/>
          <w:tab w:val="center" w:pos="7200"/>
        </w:tabs>
        <w:spacing w:line="312" w:lineRule="auto"/>
        <w:jc w:val="both"/>
        <w:rPr>
          <w:b/>
          <w:spacing w:val="8"/>
          <w:sz w:val="24"/>
          <w:szCs w:val="24"/>
        </w:rPr>
      </w:pPr>
      <w:r w:rsidRPr="00140846">
        <w:rPr>
          <w:b/>
          <w:spacing w:val="8"/>
          <w:sz w:val="24"/>
          <w:szCs w:val="24"/>
        </w:rPr>
        <w:tab/>
      </w:r>
      <w:r w:rsidR="00CE3DE4">
        <w:rPr>
          <w:b/>
          <w:spacing w:val="8"/>
          <w:sz w:val="24"/>
        </w:rPr>
        <w:t>Hadady Éva Katalin</w:t>
      </w:r>
      <w:r w:rsidRPr="00140846">
        <w:rPr>
          <w:b/>
          <w:spacing w:val="8"/>
          <w:sz w:val="24"/>
          <w:szCs w:val="24"/>
        </w:rPr>
        <w:tab/>
        <w:t>Manţa Magdalena Sofia</w:t>
      </w:r>
    </w:p>
    <w:p w:rsidR="001D5A38" w:rsidRPr="00140846" w:rsidRDefault="001D5A38" w:rsidP="001D5A38">
      <w:pPr>
        <w:tabs>
          <w:tab w:val="center" w:pos="2160"/>
          <w:tab w:val="center" w:pos="7200"/>
        </w:tabs>
        <w:spacing w:line="312" w:lineRule="auto"/>
        <w:jc w:val="both"/>
        <w:rPr>
          <w:b/>
          <w:spacing w:val="8"/>
          <w:sz w:val="24"/>
          <w:szCs w:val="24"/>
        </w:rPr>
      </w:pPr>
    </w:p>
    <w:p w:rsidR="001D5A38" w:rsidRPr="00140846" w:rsidRDefault="001D5A38" w:rsidP="001D5A38">
      <w:pPr>
        <w:tabs>
          <w:tab w:val="center" w:pos="2160"/>
          <w:tab w:val="center" w:pos="7200"/>
        </w:tabs>
        <w:spacing w:line="312" w:lineRule="auto"/>
        <w:jc w:val="center"/>
        <w:rPr>
          <w:b/>
          <w:spacing w:val="8"/>
          <w:sz w:val="24"/>
          <w:szCs w:val="24"/>
        </w:rPr>
      </w:pPr>
    </w:p>
    <w:p w:rsidR="001D5A38" w:rsidRPr="00140846" w:rsidRDefault="001D5A38" w:rsidP="001D5A38">
      <w:pPr>
        <w:tabs>
          <w:tab w:val="center" w:pos="2160"/>
          <w:tab w:val="center" w:pos="7200"/>
        </w:tabs>
        <w:spacing w:line="312" w:lineRule="auto"/>
        <w:jc w:val="center"/>
        <w:rPr>
          <w:b/>
          <w:spacing w:val="8"/>
          <w:sz w:val="24"/>
          <w:szCs w:val="24"/>
        </w:rPr>
      </w:pPr>
      <w:r w:rsidRPr="00140846">
        <w:rPr>
          <w:b/>
          <w:spacing w:val="8"/>
          <w:sz w:val="24"/>
          <w:szCs w:val="24"/>
        </w:rPr>
        <w:t>VIZAT JURIDIC, CONTENCIOS:</w:t>
      </w: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Default="001D5A38" w:rsidP="001D5A38">
      <w:pPr>
        <w:spacing w:line="312" w:lineRule="auto"/>
        <w:rPr>
          <w:sz w:val="14"/>
          <w:szCs w:val="16"/>
        </w:rPr>
      </w:pPr>
    </w:p>
    <w:p w:rsidR="001D5A38" w:rsidRPr="00140846" w:rsidRDefault="001D5A38" w:rsidP="001D5A38">
      <w:pPr>
        <w:spacing w:line="312" w:lineRule="auto"/>
        <w:rPr>
          <w:sz w:val="14"/>
          <w:szCs w:val="16"/>
        </w:rPr>
      </w:pPr>
      <w:r w:rsidRPr="00140846">
        <w:rPr>
          <w:sz w:val="14"/>
          <w:szCs w:val="16"/>
        </w:rPr>
        <w:t>Red. /Tehn. VE</w:t>
      </w:r>
    </w:p>
    <w:p w:rsidR="001D5A38" w:rsidRPr="00140846" w:rsidRDefault="001D5A38" w:rsidP="001D5A38">
      <w:pPr>
        <w:spacing w:line="312" w:lineRule="auto"/>
        <w:rPr>
          <w:sz w:val="18"/>
        </w:rPr>
      </w:pPr>
      <w:r w:rsidRPr="00140846">
        <w:rPr>
          <w:sz w:val="14"/>
          <w:szCs w:val="16"/>
        </w:rPr>
        <w:t>5 ex.</w:t>
      </w:r>
    </w:p>
    <w:p w:rsidR="001D5A38" w:rsidRPr="00504B80" w:rsidRDefault="001D5A38" w:rsidP="00B04B0B">
      <w:pPr>
        <w:spacing w:line="360" w:lineRule="auto"/>
        <w:rPr>
          <w:sz w:val="18"/>
          <w:szCs w:val="18"/>
        </w:rPr>
      </w:pPr>
    </w:p>
    <w:sectPr w:rsidR="001D5A38" w:rsidRPr="00504B80" w:rsidSect="004F3B0A">
      <w:footerReference w:type="even" r:id="rId8"/>
      <w:footerReference w:type="default" r:id="rId9"/>
      <w:pgSz w:w="11906" w:h="16838"/>
      <w:pgMar w:top="113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28" w:rsidRDefault="003F1A28">
      <w:r>
        <w:separator/>
      </w:r>
    </w:p>
  </w:endnote>
  <w:endnote w:type="continuationSeparator" w:id="1">
    <w:p w:rsidR="003F1A28" w:rsidRDefault="003F1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80" w:rsidRDefault="00B831C2">
    <w:pPr>
      <w:pStyle w:val="Footer"/>
      <w:framePr w:wrap="around" w:vAnchor="text" w:hAnchor="margin" w:xAlign="center" w:y="1"/>
      <w:rPr>
        <w:rStyle w:val="PageNumber"/>
      </w:rPr>
    </w:pPr>
    <w:r>
      <w:rPr>
        <w:rStyle w:val="PageNumber"/>
      </w:rPr>
      <w:fldChar w:fldCharType="begin"/>
    </w:r>
    <w:r w:rsidR="00504B80">
      <w:rPr>
        <w:rStyle w:val="PageNumber"/>
      </w:rPr>
      <w:instrText xml:space="preserve">PAGE  </w:instrText>
    </w:r>
    <w:r>
      <w:rPr>
        <w:rStyle w:val="PageNumber"/>
      </w:rPr>
      <w:fldChar w:fldCharType="end"/>
    </w:r>
  </w:p>
  <w:p w:rsidR="00504B80" w:rsidRDefault="00504B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B80" w:rsidRDefault="00B831C2">
    <w:pPr>
      <w:pStyle w:val="Footer"/>
      <w:framePr w:wrap="around" w:vAnchor="text" w:hAnchor="margin" w:xAlign="center" w:y="1"/>
      <w:rPr>
        <w:rStyle w:val="PageNumber"/>
      </w:rPr>
    </w:pPr>
    <w:r>
      <w:rPr>
        <w:rStyle w:val="PageNumber"/>
      </w:rPr>
      <w:fldChar w:fldCharType="begin"/>
    </w:r>
    <w:r w:rsidR="00504B80">
      <w:rPr>
        <w:rStyle w:val="PageNumber"/>
      </w:rPr>
      <w:instrText xml:space="preserve">PAGE  </w:instrText>
    </w:r>
    <w:r>
      <w:rPr>
        <w:rStyle w:val="PageNumber"/>
      </w:rPr>
      <w:fldChar w:fldCharType="separate"/>
    </w:r>
    <w:r w:rsidR="00423709">
      <w:rPr>
        <w:rStyle w:val="PageNumber"/>
        <w:noProof/>
      </w:rPr>
      <w:t>6</w:t>
    </w:r>
    <w:r>
      <w:rPr>
        <w:rStyle w:val="PageNumber"/>
      </w:rPr>
      <w:fldChar w:fldCharType="end"/>
    </w:r>
  </w:p>
  <w:p w:rsidR="00504B80" w:rsidRDefault="00504B8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28" w:rsidRDefault="003F1A28">
      <w:r>
        <w:separator/>
      </w:r>
    </w:p>
  </w:footnote>
  <w:footnote w:type="continuationSeparator" w:id="1">
    <w:p w:rsidR="003F1A28" w:rsidRDefault="003F1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ACF"/>
    <w:multiLevelType w:val="singleLevel"/>
    <w:tmpl w:val="04090017"/>
    <w:lvl w:ilvl="0">
      <w:start w:val="1"/>
      <w:numFmt w:val="lowerLetter"/>
      <w:lvlText w:val="%1)"/>
      <w:lvlJc w:val="left"/>
      <w:pPr>
        <w:tabs>
          <w:tab w:val="num" w:pos="360"/>
        </w:tabs>
        <w:ind w:left="360" w:hanging="360"/>
      </w:pPr>
    </w:lvl>
  </w:abstractNum>
  <w:abstractNum w:abstractNumId="1">
    <w:nsid w:val="07492876"/>
    <w:multiLevelType w:val="singleLevel"/>
    <w:tmpl w:val="87346B88"/>
    <w:lvl w:ilvl="0">
      <w:start w:val="3"/>
      <w:numFmt w:val="bullet"/>
      <w:lvlText w:val="-"/>
      <w:lvlJc w:val="left"/>
      <w:pPr>
        <w:tabs>
          <w:tab w:val="num" w:pos="360"/>
        </w:tabs>
        <w:ind w:left="360" w:hanging="360"/>
      </w:pPr>
      <w:rPr>
        <w:rFonts w:hint="default"/>
      </w:rPr>
    </w:lvl>
  </w:abstractNum>
  <w:abstractNum w:abstractNumId="2">
    <w:nsid w:val="07753D38"/>
    <w:multiLevelType w:val="hybridMultilevel"/>
    <w:tmpl w:val="B7A24792"/>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F6000"/>
    <w:multiLevelType w:val="hybridMultilevel"/>
    <w:tmpl w:val="430CAE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4394B"/>
    <w:multiLevelType w:val="singleLevel"/>
    <w:tmpl w:val="FAB469DE"/>
    <w:lvl w:ilvl="0">
      <w:start w:val="3"/>
      <w:numFmt w:val="bullet"/>
      <w:lvlText w:val="-"/>
      <w:lvlJc w:val="left"/>
      <w:pPr>
        <w:tabs>
          <w:tab w:val="num" w:pos="1211"/>
        </w:tabs>
        <w:ind w:left="1211" w:hanging="360"/>
      </w:pPr>
      <w:rPr>
        <w:rFonts w:hint="default"/>
      </w:rPr>
    </w:lvl>
  </w:abstractNum>
  <w:abstractNum w:abstractNumId="5">
    <w:nsid w:val="187449F0"/>
    <w:multiLevelType w:val="hybridMultilevel"/>
    <w:tmpl w:val="833AC6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BF7C9C"/>
    <w:multiLevelType w:val="hybridMultilevel"/>
    <w:tmpl w:val="430CAE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1726AF"/>
    <w:multiLevelType w:val="hybridMultilevel"/>
    <w:tmpl w:val="B7A24792"/>
    <w:lvl w:ilvl="0" w:tplc="21C01B36">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0231C52"/>
    <w:multiLevelType w:val="hybridMultilevel"/>
    <w:tmpl w:val="FFCAA9E2"/>
    <w:lvl w:ilvl="0" w:tplc="C9ECE9D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20AA4667"/>
    <w:multiLevelType w:val="hybridMultilevel"/>
    <w:tmpl w:val="3E60478C"/>
    <w:lvl w:ilvl="0" w:tplc="21C01B36">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3B5A9A"/>
    <w:multiLevelType w:val="singleLevel"/>
    <w:tmpl w:val="D842DE96"/>
    <w:lvl w:ilvl="0">
      <w:start w:val="1"/>
      <w:numFmt w:val="upperRoman"/>
      <w:lvlText w:val="%1."/>
      <w:lvlJc w:val="left"/>
      <w:pPr>
        <w:tabs>
          <w:tab w:val="num" w:pos="1440"/>
        </w:tabs>
        <w:ind w:left="1440" w:hanging="720"/>
      </w:pPr>
      <w:rPr>
        <w:rFonts w:hint="default"/>
      </w:rPr>
    </w:lvl>
  </w:abstractNum>
  <w:abstractNum w:abstractNumId="11">
    <w:nsid w:val="2C4F7E4B"/>
    <w:multiLevelType w:val="hybridMultilevel"/>
    <w:tmpl w:val="A86241EE"/>
    <w:lvl w:ilvl="0" w:tplc="21C01B36">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DFA1554"/>
    <w:multiLevelType w:val="hybridMultilevel"/>
    <w:tmpl w:val="E1065994"/>
    <w:lvl w:ilvl="0" w:tplc="04090007">
      <w:start w:val="1"/>
      <w:numFmt w:val="bullet"/>
      <w:lvlText w:val=""/>
      <w:lvlJc w:val="left"/>
      <w:pPr>
        <w:tabs>
          <w:tab w:val="num" w:pos="2700"/>
        </w:tabs>
        <w:ind w:left="2700" w:hanging="360"/>
      </w:pPr>
      <w:rPr>
        <w:rFonts w:ascii="Wingdings" w:hAnsi="Wingdings" w:hint="default"/>
        <w:sz w:val="16"/>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3">
    <w:nsid w:val="2F870D91"/>
    <w:multiLevelType w:val="singleLevel"/>
    <w:tmpl w:val="4BCE8030"/>
    <w:lvl w:ilvl="0">
      <w:start w:val="1"/>
      <w:numFmt w:val="decimal"/>
      <w:lvlText w:val="Art.%1."/>
      <w:lvlJc w:val="left"/>
      <w:pPr>
        <w:tabs>
          <w:tab w:val="num" w:pos="1571"/>
        </w:tabs>
        <w:ind w:left="1211" w:hanging="360"/>
      </w:pPr>
      <w:rPr>
        <w:rFonts w:ascii="Garamond" w:hAnsi="Garamond" w:hint="default"/>
        <w:b/>
        <w:i w:val="0"/>
        <w:sz w:val="28"/>
      </w:rPr>
    </w:lvl>
  </w:abstractNum>
  <w:abstractNum w:abstractNumId="14">
    <w:nsid w:val="3BDF09A2"/>
    <w:multiLevelType w:val="singleLevel"/>
    <w:tmpl w:val="53EA9528"/>
    <w:lvl w:ilvl="0">
      <w:start w:val="14"/>
      <w:numFmt w:val="bullet"/>
      <w:lvlText w:val="-"/>
      <w:lvlJc w:val="left"/>
      <w:pPr>
        <w:tabs>
          <w:tab w:val="num" w:pos="1069"/>
        </w:tabs>
        <w:ind w:left="1069" w:hanging="360"/>
      </w:pPr>
      <w:rPr>
        <w:rFonts w:hint="default"/>
      </w:rPr>
    </w:lvl>
  </w:abstractNum>
  <w:abstractNum w:abstractNumId="15">
    <w:nsid w:val="3CD90B2B"/>
    <w:multiLevelType w:val="hybridMultilevel"/>
    <w:tmpl w:val="1E28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613788"/>
    <w:multiLevelType w:val="hybridMultilevel"/>
    <w:tmpl w:val="833AC6AE"/>
    <w:lvl w:ilvl="0" w:tplc="04090007">
      <w:start w:val="1"/>
      <w:numFmt w:val="bullet"/>
      <w:lvlText w:val=""/>
      <w:lvlJc w:val="left"/>
      <w:pPr>
        <w:tabs>
          <w:tab w:val="num" w:pos="2700"/>
        </w:tabs>
        <w:ind w:left="27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C30583"/>
    <w:multiLevelType w:val="hybridMultilevel"/>
    <w:tmpl w:val="3E60478C"/>
    <w:lvl w:ilvl="0" w:tplc="21C01B36">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F7509DF"/>
    <w:multiLevelType w:val="hybridMultilevel"/>
    <w:tmpl w:val="D3F0301A"/>
    <w:lvl w:ilvl="0" w:tplc="21C01B36">
      <w:start w:val="4"/>
      <w:numFmt w:val="bullet"/>
      <w:lvlText w:val="-"/>
      <w:lvlJc w:val="left"/>
      <w:pPr>
        <w:tabs>
          <w:tab w:val="num" w:pos="2880"/>
        </w:tabs>
        <w:ind w:left="288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0CD0CFA"/>
    <w:multiLevelType w:val="hybridMultilevel"/>
    <w:tmpl w:val="02FCFDE2"/>
    <w:lvl w:ilvl="0" w:tplc="0409000B">
      <w:start w:val="1"/>
      <w:numFmt w:val="bullet"/>
      <w:lvlText w:val=""/>
      <w:lvlJc w:val="left"/>
      <w:pPr>
        <w:tabs>
          <w:tab w:val="num" w:pos="2955"/>
        </w:tabs>
        <w:ind w:left="2955" w:hanging="360"/>
      </w:pPr>
      <w:rPr>
        <w:rFonts w:ascii="Wingdings" w:hAnsi="Wingdings" w:hint="default"/>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20">
    <w:nsid w:val="578F4703"/>
    <w:multiLevelType w:val="singleLevel"/>
    <w:tmpl w:val="4B22D68A"/>
    <w:lvl w:ilvl="0">
      <w:start w:val="1"/>
      <w:numFmt w:val="bullet"/>
      <w:lvlText w:val=""/>
      <w:lvlJc w:val="left"/>
      <w:pPr>
        <w:tabs>
          <w:tab w:val="num" w:pos="360"/>
        </w:tabs>
        <w:ind w:left="360" w:hanging="360"/>
      </w:pPr>
      <w:rPr>
        <w:rFonts w:ascii="Symbol" w:hAnsi="Symbol" w:hint="default"/>
      </w:rPr>
    </w:lvl>
  </w:abstractNum>
  <w:abstractNum w:abstractNumId="21">
    <w:nsid w:val="5A1F1D33"/>
    <w:multiLevelType w:val="singleLevel"/>
    <w:tmpl w:val="04090013"/>
    <w:lvl w:ilvl="0">
      <w:start w:val="1"/>
      <w:numFmt w:val="upperRoman"/>
      <w:lvlText w:val="%1."/>
      <w:lvlJc w:val="left"/>
      <w:pPr>
        <w:tabs>
          <w:tab w:val="num" w:pos="720"/>
        </w:tabs>
        <w:ind w:left="720" w:hanging="720"/>
      </w:pPr>
    </w:lvl>
  </w:abstractNum>
  <w:abstractNum w:abstractNumId="22">
    <w:nsid w:val="5DDF78EC"/>
    <w:multiLevelType w:val="singleLevel"/>
    <w:tmpl w:val="D488F306"/>
    <w:lvl w:ilvl="0">
      <w:start w:val="1"/>
      <w:numFmt w:val="lowerLetter"/>
      <w:lvlText w:val="%1)"/>
      <w:lvlJc w:val="left"/>
      <w:pPr>
        <w:tabs>
          <w:tab w:val="num" w:pos="360"/>
        </w:tabs>
        <w:ind w:left="360" w:hanging="360"/>
      </w:pPr>
      <w:rPr>
        <w:rFonts w:hint="default"/>
      </w:rPr>
    </w:lvl>
  </w:abstractNum>
  <w:abstractNum w:abstractNumId="23">
    <w:nsid w:val="61EF4B2F"/>
    <w:multiLevelType w:val="singleLevel"/>
    <w:tmpl w:val="0409000F"/>
    <w:lvl w:ilvl="0">
      <w:start w:val="1"/>
      <w:numFmt w:val="decimal"/>
      <w:lvlText w:val="%1."/>
      <w:lvlJc w:val="left"/>
      <w:pPr>
        <w:tabs>
          <w:tab w:val="num" w:pos="360"/>
        </w:tabs>
        <w:ind w:left="360" w:hanging="360"/>
      </w:pPr>
    </w:lvl>
  </w:abstractNum>
  <w:abstractNum w:abstractNumId="24">
    <w:nsid w:val="62F35A0E"/>
    <w:multiLevelType w:val="singleLevel"/>
    <w:tmpl w:val="4BCE8030"/>
    <w:lvl w:ilvl="0">
      <w:start w:val="1"/>
      <w:numFmt w:val="decimal"/>
      <w:lvlText w:val="Art.%1."/>
      <w:lvlJc w:val="left"/>
      <w:pPr>
        <w:tabs>
          <w:tab w:val="num" w:pos="1571"/>
        </w:tabs>
        <w:ind w:left="1211" w:hanging="360"/>
      </w:pPr>
      <w:rPr>
        <w:rFonts w:ascii="Garamond" w:hAnsi="Garamond" w:hint="default"/>
        <w:b/>
        <w:i w:val="0"/>
        <w:sz w:val="28"/>
      </w:rPr>
    </w:lvl>
  </w:abstractNum>
  <w:abstractNum w:abstractNumId="25">
    <w:nsid w:val="659E30C6"/>
    <w:multiLevelType w:val="singleLevel"/>
    <w:tmpl w:val="0C09000F"/>
    <w:lvl w:ilvl="0">
      <w:start w:val="1"/>
      <w:numFmt w:val="decimal"/>
      <w:lvlText w:val="%1."/>
      <w:lvlJc w:val="left"/>
      <w:pPr>
        <w:tabs>
          <w:tab w:val="num" w:pos="360"/>
        </w:tabs>
        <w:ind w:left="360" w:hanging="360"/>
      </w:pPr>
    </w:lvl>
  </w:abstractNum>
  <w:abstractNum w:abstractNumId="26">
    <w:nsid w:val="6B137F8C"/>
    <w:multiLevelType w:val="hybridMultilevel"/>
    <w:tmpl w:val="D7A2F6B0"/>
    <w:lvl w:ilvl="0" w:tplc="21C01B36">
      <w:start w:val="4"/>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820366"/>
    <w:multiLevelType w:val="hybridMultilevel"/>
    <w:tmpl w:val="F90A8F14"/>
    <w:lvl w:ilvl="0" w:tplc="4E14DA1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6EFA2ADD"/>
    <w:multiLevelType w:val="hybridMultilevel"/>
    <w:tmpl w:val="24ECDFF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69D4549"/>
    <w:multiLevelType w:val="singleLevel"/>
    <w:tmpl w:val="4BCE8030"/>
    <w:lvl w:ilvl="0">
      <w:start w:val="1"/>
      <w:numFmt w:val="decimal"/>
      <w:lvlText w:val="Art.%1."/>
      <w:lvlJc w:val="left"/>
      <w:pPr>
        <w:tabs>
          <w:tab w:val="num" w:pos="1571"/>
        </w:tabs>
        <w:ind w:left="1211" w:hanging="360"/>
      </w:pPr>
      <w:rPr>
        <w:rFonts w:ascii="Garamond" w:hAnsi="Garamond" w:hint="default"/>
        <w:b/>
        <w:i w:val="0"/>
        <w:sz w:val="28"/>
      </w:rPr>
    </w:lvl>
  </w:abstractNum>
  <w:num w:numId="1">
    <w:abstractNumId w:val="1"/>
  </w:num>
  <w:num w:numId="2">
    <w:abstractNumId w:val="4"/>
  </w:num>
  <w:num w:numId="3">
    <w:abstractNumId w:val="10"/>
  </w:num>
  <w:num w:numId="4">
    <w:abstractNumId w:val="25"/>
  </w:num>
  <w:num w:numId="5">
    <w:abstractNumId w:val="22"/>
  </w:num>
  <w:num w:numId="6">
    <w:abstractNumId w:val="20"/>
  </w:num>
  <w:num w:numId="7">
    <w:abstractNumId w:val="21"/>
  </w:num>
  <w:num w:numId="8">
    <w:abstractNumId w:val="23"/>
  </w:num>
  <w:num w:numId="9">
    <w:abstractNumId w:val="0"/>
  </w:num>
  <w:num w:numId="10">
    <w:abstractNumId w:val="13"/>
  </w:num>
  <w:num w:numId="11">
    <w:abstractNumId w:val="3"/>
  </w:num>
  <w:num w:numId="12">
    <w:abstractNumId w:val="6"/>
  </w:num>
  <w:num w:numId="13">
    <w:abstractNumId w:val="12"/>
  </w:num>
  <w:num w:numId="14">
    <w:abstractNumId w:val="2"/>
  </w:num>
  <w:num w:numId="15">
    <w:abstractNumId w:val="7"/>
  </w:num>
  <w:num w:numId="16">
    <w:abstractNumId w:val="18"/>
  </w:num>
  <w:num w:numId="17">
    <w:abstractNumId w:val="26"/>
  </w:num>
  <w:num w:numId="18">
    <w:abstractNumId w:val="11"/>
  </w:num>
  <w:num w:numId="19">
    <w:abstractNumId w:val="17"/>
  </w:num>
  <w:num w:numId="20">
    <w:abstractNumId w:val="9"/>
  </w:num>
  <w:num w:numId="21">
    <w:abstractNumId w:val="5"/>
  </w:num>
  <w:num w:numId="22">
    <w:abstractNumId w:val="16"/>
  </w:num>
  <w:num w:numId="23">
    <w:abstractNumId w:val="8"/>
  </w:num>
  <w:num w:numId="24">
    <w:abstractNumId w:val="28"/>
  </w:num>
  <w:num w:numId="25">
    <w:abstractNumId w:val="19"/>
  </w:num>
  <w:num w:numId="26">
    <w:abstractNumId w:val="14"/>
  </w:num>
  <w:num w:numId="27">
    <w:abstractNumId w:val="15"/>
  </w:num>
  <w:num w:numId="28">
    <w:abstractNumId w:val="24"/>
  </w:num>
  <w:num w:numId="29">
    <w:abstractNumId w:val="29"/>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63ED0"/>
    <w:rsid w:val="000220CA"/>
    <w:rsid w:val="00026244"/>
    <w:rsid w:val="0004355D"/>
    <w:rsid w:val="00124B3F"/>
    <w:rsid w:val="00133EDB"/>
    <w:rsid w:val="00140E1D"/>
    <w:rsid w:val="00163ED0"/>
    <w:rsid w:val="001D39AA"/>
    <w:rsid w:val="001D4B48"/>
    <w:rsid w:val="001D5A38"/>
    <w:rsid w:val="001F1E17"/>
    <w:rsid w:val="00207E98"/>
    <w:rsid w:val="002259E0"/>
    <w:rsid w:val="00243602"/>
    <w:rsid w:val="00247C27"/>
    <w:rsid w:val="002702BE"/>
    <w:rsid w:val="00286219"/>
    <w:rsid w:val="002A0EE4"/>
    <w:rsid w:val="002B341E"/>
    <w:rsid w:val="002C122C"/>
    <w:rsid w:val="002C1EC5"/>
    <w:rsid w:val="002D3D49"/>
    <w:rsid w:val="002E32A6"/>
    <w:rsid w:val="003025DC"/>
    <w:rsid w:val="0030516F"/>
    <w:rsid w:val="00326945"/>
    <w:rsid w:val="003739CF"/>
    <w:rsid w:val="0038634E"/>
    <w:rsid w:val="003B0541"/>
    <w:rsid w:val="003B6961"/>
    <w:rsid w:val="003C7076"/>
    <w:rsid w:val="003E1F3F"/>
    <w:rsid w:val="003F1A28"/>
    <w:rsid w:val="00406439"/>
    <w:rsid w:val="00420A58"/>
    <w:rsid w:val="00423709"/>
    <w:rsid w:val="00442705"/>
    <w:rsid w:val="004474DA"/>
    <w:rsid w:val="00465F57"/>
    <w:rsid w:val="00475716"/>
    <w:rsid w:val="00475A63"/>
    <w:rsid w:val="00483306"/>
    <w:rsid w:val="004C09E7"/>
    <w:rsid w:val="004C0D93"/>
    <w:rsid w:val="004F3081"/>
    <w:rsid w:val="004F3B0A"/>
    <w:rsid w:val="00504B80"/>
    <w:rsid w:val="00506E10"/>
    <w:rsid w:val="005110F3"/>
    <w:rsid w:val="005454A3"/>
    <w:rsid w:val="005466D1"/>
    <w:rsid w:val="00567CC3"/>
    <w:rsid w:val="0059207D"/>
    <w:rsid w:val="00592B24"/>
    <w:rsid w:val="00594A27"/>
    <w:rsid w:val="005C1649"/>
    <w:rsid w:val="005E161F"/>
    <w:rsid w:val="005F2990"/>
    <w:rsid w:val="005F5DD0"/>
    <w:rsid w:val="00600BEF"/>
    <w:rsid w:val="00611A46"/>
    <w:rsid w:val="006357B9"/>
    <w:rsid w:val="0064278E"/>
    <w:rsid w:val="00655076"/>
    <w:rsid w:val="00666BCC"/>
    <w:rsid w:val="0067367A"/>
    <w:rsid w:val="006A77C1"/>
    <w:rsid w:val="006B6327"/>
    <w:rsid w:val="006C05DF"/>
    <w:rsid w:val="006F2982"/>
    <w:rsid w:val="007000BE"/>
    <w:rsid w:val="007141A6"/>
    <w:rsid w:val="00720DFF"/>
    <w:rsid w:val="007213C4"/>
    <w:rsid w:val="00753597"/>
    <w:rsid w:val="0076133A"/>
    <w:rsid w:val="00781A76"/>
    <w:rsid w:val="00784F8C"/>
    <w:rsid w:val="007A6E61"/>
    <w:rsid w:val="007C39D2"/>
    <w:rsid w:val="007D71C3"/>
    <w:rsid w:val="008065DE"/>
    <w:rsid w:val="00812AD1"/>
    <w:rsid w:val="0082311F"/>
    <w:rsid w:val="00832C09"/>
    <w:rsid w:val="00840F9D"/>
    <w:rsid w:val="00881631"/>
    <w:rsid w:val="00896C37"/>
    <w:rsid w:val="008A16EF"/>
    <w:rsid w:val="008A6C39"/>
    <w:rsid w:val="008B6CD6"/>
    <w:rsid w:val="008C0E99"/>
    <w:rsid w:val="008D227A"/>
    <w:rsid w:val="00937C72"/>
    <w:rsid w:val="00966DD7"/>
    <w:rsid w:val="009835CC"/>
    <w:rsid w:val="00992168"/>
    <w:rsid w:val="009B3DC6"/>
    <w:rsid w:val="009D41FA"/>
    <w:rsid w:val="009E6BBB"/>
    <w:rsid w:val="00A8379D"/>
    <w:rsid w:val="00A8777A"/>
    <w:rsid w:val="00A95D8B"/>
    <w:rsid w:val="00AB70D1"/>
    <w:rsid w:val="00AB7699"/>
    <w:rsid w:val="00AC4ADF"/>
    <w:rsid w:val="00AF0DFE"/>
    <w:rsid w:val="00B04B0B"/>
    <w:rsid w:val="00B42B38"/>
    <w:rsid w:val="00B4365E"/>
    <w:rsid w:val="00B45E2C"/>
    <w:rsid w:val="00B55F1D"/>
    <w:rsid w:val="00B831C2"/>
    <w:rsid w:val="00B97973"/>
    <w:rsid w:val="00BB0B86"/>
    <w:rsid w:val="00BB2A19"/>
    <w:rsid w:val="00BB3B8E"/>
    <w:rsid w:val="00BC0D48"/>
    <w:rsid w:val="00BD23E0"/>
    <w:rsid w:val="00BD29AD"/>
    <w:rsid w:val="00BE2C6B"/>
    <w:rsid w:val="00BE4376"/>
    <w:rsid w:val="00BF28EC"/>
    <w:rsid w:val="00BF3CC5"/>
    <w:rsid w:val="00C1330D"/>
    <w:rsid w:val="00C2091C"/>
    <w:rsid w:val="00C22FCF"/>
    <w:rsid w:val="00C3483F"/>
    <w:rsid w:val="00C42EA1"/>
    <w:rsid w:val="00C500BC"/>
    <w:rsid w:val="00C61A9A"/>
    <w:rsid w:val="00C66948"/>
    <w:rsid w:val="00CA5FCB"/>
    <w:rsid w:val="00CC5036"/>
    <w:rsid w:val="00CE0FE1"/>
    <w:rsid w:val="00CE3DE4"/>
    <w:rsid w:val="00D15A93"/>
    <w:rsid w:val="00D17099"/>
    <w:rsid w:val="00D37896"/>
    <w:rsid w:val="00D46389"/>
    <w:rsid w:val="00D53B59"/>
    <w:rsid w:val="00D625D9"/>
    <w:rsid w:val="00D64580"/>
    <w:rsid w:val="00D706A4"/>
    <w:rsid w:val="00D730C2"/>
    <w:rsid w:val="00D81FC1"/>
    <w:rsid w:val="00D85446"/>
    <w:rsid w:val="00DA10AE"/>
    <w:rsid w:val="00DA3798"/>
    <w:rsid w:val="00DA41D1"/>
    <w:rsid w:val="00DA6B51"/>
    <w:rsid w:val="00DD05D8"/>
    <w:rsid w:val="00DD0DA2"/>
    <w:rsid w:val="00DD29BA"/>
    <w:rsid w:val="00DE03C2"/>
    <w:rsid w:val="00DF3B17"/>
    <w:rsid w:val="00DF75F2"/>
    <w:rsid w:val="00E14288"/>
    <w:rsid w:val="00E2478D"/>
    <w:rsid w:val="00E55B5D"/>
    <w:rsid w:val="00E71B26"/>
    <w:rsid w:val="00E76530"/>
    <w:rsid w:val="00E83FED"/>
    <w:rsid w:val="00EC3154"/>
    <w:rsid w:val="00ED10DD"/>
    <w:rsid w:val="00F1033A"/>
    <w:rsid w:val="00F26787"/>
    <w:rsid w:val="00F374D2"/>
    <w:rsid w:val="00F962F7"/>
    <w:rsid w:val="00FB74A0"/>
    <w:rsid w:val="00FD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1C2"/>
    <w:rPr>
      <w:lang w:val="ro-RO"/>
    </w:rPr>
  </w:style>
  <w:style w:type="paragraph" w:styleId="Heading1">
    <w:name w:val="heading 1"/>
    <w:basedOn w:val="Normal"/>
    <w:next w:val="Normal"/>
    <w:qFormat/>
    <w:rsid w:val="00B831C2"/>
    <w:pPr>
      <w:keepNext/>
      <w:jc w:val="center"/>
      <w:outlineLvl w:val="0"/>
    </w:pPr>
    <w:rPr>
      <w:sz w:val="28"/>
    </w:rPr>
  </w:style>
  <w:style w:type="paragraph" w:styleId="Heading2">
    <w:name w:val="heading 2"/>
    <w:basedOn w:val="Normal"/>
    <w:next w:val="Normal"/>
    <w:qFormat/>
    <w:rsid w:val="00B831C2"/>
    <w:pPr>
      <w:keepNext/>
      <w:outlineLvl w:val="1"/>
    </w:pPr>
    <w:rPr>
      <w:b/>
      <w:sz w:val="28"/>
    </w:rPr>
  </w:style>
  <w:style w:type="paragraph" w:styleId="Heading3">
    <w:name w:val="heading 3"/>
    <w:basedOn w:val="Normal"/>
    <w:next w:val="Normal"/>
    <w:qFormat/>
    <w:rsid w:val="00B831C2"/>
    <w:pPr>
      <w:keepNext/>
      <w:outlineLvl w:val="2"/>
    </w:pPr>
    <w:rPr>
      <w:sz w:val="28"/>
    </w:rPr>
  </w:style>
  <w:style w:type="paragraph" w:styleId="Heading4">
    <w:name w:val="heading 4"/>
    <w:basedOn w:val="Normal"/>
    <w:next w:val="Normal"/>
    <w:qFormat/>
    <w:rsid w:val="00B831C2"/>
    <w:pPr>
      <w:keepNext/>
      <w:tabs>
        <w:tab w:val="num" w:pos="360"/>
        <w:tab w:val="decimal" w:pos="9072"/>
      </w:tabs>
      <w:ind w:left="360" w:right="-2" w:hanging="360"/>
      <w:jc w:val="both"/>
      <w:outlineLvl w:val="3"/>
    </w:pPr>
    <w:rPr>
      <w:i/>
      <w:sz w:val="24"/>
    </w:rPr>
  </w:style>
  <w:style w:type="paragraph" w:styleId="Heading5">
    <w:name w:val="heading 5"/>
    <w:basedOn w:val="Normal"/>
    <w:next w:val="Normal"/>
    <w:qFormat/>
    <w:rsid w:val="00B831C2"/>
    <w:pPr>
      <w:keepNext/>
      <w:tabs>
        <w:tab w:val="center" w:pos="1701"/>
        <w:tab w:val="center" w:pos="6237"/>
      </w:tabs>
      <w:jc w:val="center"/>
      <w:outlineLvl w:val="4"/>
    </w:pPr>
    <w:rPr>
      <w:b/>
      <w:spacing w:val="8"/>
      <w:sz w:val="23"/>
    </w:rPr>
  </w:style>
  <w:style w:type="paragraph" w:styleId="Heading6">
    <w:name w:val="heading 6"/>
    <w:basedOn w:val="Normal"/>
    <w:next w:val="Normal"/>
    <w:link w:val="Heading6Char"/>
    <w:qFormat/>
    <w:rsid w:val="00B831C2"/>
    <w:pPr>
      <w:keepNext/>
      <w:tabs>
        <w:tab w:val="center" w:pos="8222"/>
      </w:tabs>
      <w:outlineLvl w:val="5"/>
    </w:pPr>
    <w:rPr>
      <w:b/>
      <w:sz w:val="26"/>
    </w:rPr>
  </w:style>
  <w:style w:type="paragraph" w:styleId="Heading7">
    <w:name w:val="heading 7"/>
    <w:basedOn w:val="Normal"/>
    <w:next w:val="Normal"/>
    <w:qFormat/>
    <w:rsid w:val="00B831C2"/>
    <w:pPr>
      <w:keepNext/>
      <w:spacing w:line="324" w:lineRule="auto"/>
      <w:jc w:val="center"/>
      <w:outlineLvl w:val="6"/>
    </w:pPr>
    <w:rPr>
      <w:b/>
      <w:bCs/>
      <w:caps/>
      <w:snapToGrid w:val="0"/>
      <w:sz w:val="28"/>
    </w:rPr>
  </w:style>
  <w:style w:type="paragraph" w:styleId="Heading8">
    <w:name w:val="heading 8"/>
    <w:basedOn w:val="Normal"/>
    <w:next w:val="Normal"/>
    <w:qFormat/>
    <w:rsid w:val="00B831C2"/>
    <w:pPr>
      <w:keepNext/>
      <w:tabs>
        <w:tab w:val="center" w:pos="7513"/>
      </w:tabs>
      <w:spacing w:line="360" w:lineRule="auto"/>
      <w:outlineLvl w:val="7"/>
    </w:pPr>
    <w:rPr>
      <w:b/>
      <w:sz w:val="24"/>
    </w:rPr>
  </w:style>
  <w:style w:type="paragraph" w:styleId="Heading9">
    <w:name w:val="heading 9"/>
    <w:basedOn w:val="Normal"/>
    <w:next w:val="Normal"/>
    <w:qFormat/>
    <w:rsid w:val="00B831C2"/>
    <w:pPr>
      <w:keepNext/>
      <w:tabs>
        <w:tab w:val="center" w:pos="8222"/>
      </w:tabs>
      <w:spacing w:line="360" w:lineRule="auto"/>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831C2"/>
    <w:pPr>
      <w:jc w:val="both"/>
    </w:pPr>
    <w:rPr>
      <w:sz w:val="28"/>
    </w:rPr>
  </w:style>
  <w:style w:type="paragraph" w:styleId="BodyTextIndent">
    <w:name w:val="Body Text Indent"/>
    <w:basedOn w:val="Normal"/>
    <w:semiHidden/>
    <w:rsid w:val="00B831C2"/>
    <w:pPr>
      <w:ind w:firstLine="709"/>
      <w:jc w:val="both"/>
    </w:pPr>
    <w:rPr>
      <w:sz w:val="28"/>
    </w:rPr>
  </w:style>
  <w:style w:type="paragraph" w:styleId="BodyTextIndent2">
    <w:name w:val="Body Text Indent 2"/>
    <w:basedOn w:val="Normal"/>
    <w:semiHidden/>
    <w:rsid w:val="00B831C2"/>
    <w:pPr>
      <w:ind w:firstLine="567"/>
      <w:jc w:val="both"/>
    </w:pPr>
    <w:rPr>
      <w:sz w:val="28"/>
    </w:rPr>
  </w:style>
  <w:style w:type="paragraph" w:styleId="BodyText2">
    <w:name w:val="Body Text 2"/>
    <w:basedOn w:val="Normal"/>
    <w:semiHidden/>
    <w:rsid w:val="00B831C2"/>
    <w:pPr>
      <w:jc w:val="center"/>
    </w:pPr>
    <w:rPr>
      <w:b/>
      <w:sz w:val="28"/>
    </w:rPr>
  </w:style>
  <w:style w:type="paragraph" w:styleId="BlockText">
    <w:name w:val="Block Text"/>
    <w:basedOn w:val="Normal"/>
    <w:semiHidden/>
    <w:rsid w:val="00B831C2"/>
    <w:pPr>
      <w:tabs>
        <w:tab w:val="num" w:pos="360"/>
        <w:tab w:val="num" w:pos="567"/>
      </w:tabs>
      <w:ind w:left="567" w:right="-2" w:hanging="567"/>
      <w:jc w:val="both"/>
    </w:pPr>
    <w:rPr>
      <w:i/>
      <w:sz w:val="26"/>
    </w:rPr>
  </w:style>
  <w:style w:type="paragraph" w:styleId="BodyTextIndent3">
    <w:name w:val="Body Text Indent 3"/>
    <w:basedOn w:val="Normal"/>
    <w:semiHidden/>
    <w:rsid w:val="00B831C2"/>
    <w:pPr>
      <w:ind w:firstLine="709"/>
    </w:pPr>
    <w:rPr>
      <w:sz w:val="28"/>
    </w:rPr>
  </w:style>
  <w:style w:type="paragraph" w:styleId="Header">
    <w:name w:val="header"/>
    <w:basedOn w:val="Normal"/>
    <w:semiHidden/>
    <w:rsid w:val="00B831C2"/>
    <w:pPr>
      <w:tabs>
        <w:tab w:val="center" w:pos="4153"/>
        <w:tab w:val="right" w:pos="8306"/>
      </w:tabs>
    </w:pPr>
  </w:style>
  <w:style w:type="paragraph" w:styleId="Footer">
    <w:name w:val="footer"/>
    <w:basedOn w:val="Normal"/>
    <w:semiHidden/>
    <w:rsid w:val="00B831C2"/>
    <w:pPr>
      <w:tabs>
        <w:tab w:val="center" w:pos="4153"/>
        <w:tab w:val="right" w:pos="8306"/>
      </w:tabs>
    </w:pPr>
  </w:style>
  <w:style w:type="paragraph" w:styleId="Caption">
    <w:name w:val="caption"/>
    <w:basedOn w:val="Normal"/>
    <w:next w:val="Normal"/>
    <w:qFormat/>
    <w:rsid w:val="00B831C2"/>
    <w:pPr>
      <w:spacing w:line="360" w:lineRule="auto"/>
      <w:ind w:firstLine="720"/>
      <w:jc w:val="both"/>
    </w:pPr>
    <w:rPr>
      <w:b/>
      <w:bCs/>
      <w:sz w:val="24"/>
      <w:szCs w:val="24"/>
    </w:rPr>
  </w:style>
  <w:style w:type="character" w:styleId="PageNumber">
    <w:name w:val="page number"/>
    <w:basedOn w:val="DefaultParagraphFont"/>
    <w:semiHidden/>
    <w:rsid w:val="00B831C2"/>
  </w:style>
  <w:style w:type="character" w:customStyle="1" w:styleId="Heading6Char">
    <w:name w:val="Heading 6 Char"/>
    <w:basedOn w:val="DefaultParagraphFont"/>
    <w:link w:val="Heading6"/>
    <w:rsid w:val="00CA5FCB"/>
    <w:rPr>
      <w:b/>
      <w:sz w:val="26"/>
      <w:lang w:val="ro-RO"/>
    </w:rPr>
  </w:style>
  <w:style w:type="paragraph" w:styleId="BalloonText">
    <w:name w:val="Balloon Text"/>
    <w:basedOn w:val="Normal"/>
    <w:link w:val="BalloonTextChar"/>
    <w:uiPriority w:val="99"/>
    <w:semiHidden/>
    <w:unhideWhenUsed/>
    <w:rsid w:val="00D706A4"/>
    <w:rPr>
      <w:rFonts w:ascii="Tahoma" w:hAnsi="Tahoma" w:cs="Tahoma"/>
      <w:sz w:val="16"/>
      <w:szCs w:val="16"/>
    </w:rPr>
  </w:style>
  <w:style w:type="character" w:customStyle="1" w:styleId="BalloonTextChar">
    <w:name w:val="Balloon Text Char"/>
    <w:basedOn w:val="DefaultParagraphFont"/>
    <w:link w:val="BalloonText"/>
    <w:uiPriority w:val="99"/>
    <w:semiHidden/>
    <w:rsid w:val="00D706A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88D19-0713-41B1-BA0B-B0520148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3073</Words>
  <Characters>17520</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SATU MARE                              </vt:lpstr>
      <vt:lpstr>CONSILIUL JUDEŢEAN SATU MARE                              </vt:lpstr>
    </vt:vector>
  </TitlesOfParts>
  <Company>C.J.S.M.</Company>
  <LinksUpToDate>false</LinksUpToDate>
  <CharactersWithSpaces>20552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SATU MARE</dc:title>
  <dc:creator>buget</dc:creator>
  <cp:lastModifiedBy>Gil</cp:lastModifiedBy>
  <cp:revision>2</cp:revision>
  <cp:lastPrinted>2014-01-25T13:44:00Z</cp:lastPrinted>
  <dcterms:created xsi:type="dcterms:W3CDTF">2014-01-27T12:56:00Z</dcterms:created>
  <dcterms:modified xsi:type="dcterms:W3CDTF">2014-01-27T12:56:00Z</dcterms:modified>
</cp:coreProperties>
</file>